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6E" w:rsidRDefault="000118CD" w:rsidP="0022058C">
      <w:pPr>
        <w:rPr>
          <w:rFonts w:ascii="IBM Plex Sans" w:hAnsi="IBM Plex Sans"/>
          <w:b/>
          <w:color w:val="002060"/>
          <w:sz w:val="32"/>
          <w:szCs w:val="32"/>
        </w:rPr>
      </w:pPr>
      <w:r w:rsidRPr="000118CD">
        <w:rPr>
          <w:rFonts w:ascii="Verdana" w:hAnsi="Verdana"/>
          <w:b/>
          <w:noProof/>
          <w:lang w:eastAsia="fr-FR"/>
        </w:rPr>
        <w:drawing>
          <wp:inline distT="0" distB="0" distL="0" distR="0">
            <wp:extent cx="1905000" cy="1180311"/>
            <wp:effectExtent l="0" t="0" r="0" b="1270"/>
            <wp:docPr id="3" name="Image 3" descr="C:\Users\ortizm\Desktop\CUCM_Logotype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tizm\Desktop\CUCM_Logotype_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0361" cy="1196024"/>
                    </a:xfrm>
                    <a:prstGeom prst="rect">
                      <a:avLst/>
                    </a:prstGeom>
                    <a:noFill/>
                    <a:ln>
                      <a:noFill/>
                    </a:ln>
                  </pic:spPr>
                </pic:pic>
              </a:graphicData>
            </a:graphic>
          </wp:inline>
        </w:drawing>
      </w:r>
      <w:r w:rsidR="0022058C" w:rsidRPr="00D1319B">
        <w:rPr>
          <w:rFonts w:ascii="IBM Plex Sans" w:hAnsi="IBM Plex Sans"/>
          <w:b/>
          <w:color w:val="002060"/>
          <w:sz w:val="32"/>
          <w:szCs w:val="32"/>
        </w:rPr>
        <w:t>RECRUTE</w:t>
      </w:r>
    </w:p>
    <w:p w:rsidR="0022058C" w:rsidRPr="009A36C8" w:rsidRDefault="00352E6E" w:rsidP="00352E6E">
      <w:pPr>
        <w:jc w:val="center"/>
        <w:rPr>
          <w:rFonts w:ascii="IBM Plex Sans" w:hAnsi="IBM Plex Sans"/>
          <w:b/>
          <w:color w:val="002060"/>
          <w:sz w:val="32"/>
          <w:szCs w:val="32"/>
          <w:lang w:val="en-US"/>
        </w:rPr>
      </w:pPr>
      <w:r w:rsidRPr="009A36C8">
        <w:rPr>
          <w:rFonts w:ascii="IBM Plex Sans" w:hAnsi="IBM Plex Sans"/>
          <w:b/>
          <w:color w:val="002060"/>
          <w:sz w:val="28"/>
          <w:szCs w:val="28"/>
          <w:lang w:val="en-US"/>
        </w:rPr>
        <w:t xml:space="preserve">Son </w:t>
      </w:r>
      <w:r w:rsidR="00EE28D6" w:rsidRPr="009A36C8">
        <w:rPr>
          <w:rFonts w:ascii="IBM Plex Sans" w:hAnsi="IBM Plex Sans"/>
          <w:b/>
          <w:color w:val="002060"/>
          <w:sz w:val="28"/>
          <w:szCs w:val="28"/>
          <w:lang w:val="en-US"/>
        </w:rPr>
        <w:t xml:space="preserve">community manager </w:t>
      </w:r>
      <w:r w:rsidRPr="009A36C8">
        <w:rPr>
          <w:rFonts w:ascii="IBM Plex Sans" w:hAnsi="IBM Plex Sans"/>
          <w:b/>
          <w:color w:val="002060"/>
          <w:sz w:val="32"/>
          <w:szCs w:val="32"/>
          <w:lang w:val="en-US"/>
        </w:rPr>
        <w:t>(F/H)</w:t>
      </w:r>
    </w:p>
    <w:p w:rsidR="00352E6E" w:rsidRPr="00CA7C93" w:rsidRDefault="00352E6E" w:rsidP="00CA7C93">
      <w:pPr>
        <w:spacing w:after="0" w:line="240" w:lineRule="auto"/>
        <w:jc w:val="center"/>
        <w:rPr>
          <w:rFonts w:ascii="IBM Plex Sans" w:hAnsi="IBM Plex Sans"/>
          <w:color w:val="002060"/>
          <w:sz w:val="24"/>
          <w:szCs w:val="24"/>
        </w:rPr>
      </w:pPr>
      <w:r w:rsidRPr="00CA7C93">
        <w:rPr>
          <w:rFonts w:ascii="IBM Plex Sans" w:hAnsi="IBM Plex Sans"/>
          <w:color w:val="002060"/>
          <w:sz w:val="24"/>
          <w:szCs w:val="24"/>
        </w:rPr>
        <w:t xml:space="preserve">(Cadre d’emplois </w:t>
      </w:r>
      <w:r w:rsidR="00130DD5">
        <w:rPr>
          <w:rFonts w:ascii="IBM Plex Sans" w:hAnsi="IBM Plex Sans"/>
          <w:color w:val="002060"/>
          <w:sz w:val="24"/>
          <w:szCs w:val="24"/>
        </w:rPr>
        <w:t xml:space="preserve">administratif de </w:t>
      </w:r>
      <w:r w:rsidR="0034635A">
        <w:rPr>
          <w:rFonts w:ascii="IBM Plex Sans" w:hAnsi="IBM Plex Sans"/>
          <w:color w:val="002060"/>
          <w:sz w:val="24"/>
          <w:szCs w:val="24"/>
        </w:rPr>
        <w:t xml:space="preserve">catégorie </w:t>
      </w:r>
      <w:r w:rsidR="00EE28D6">
        <w:rPr>
          <w:rFonts w:ascii="IBM Plex Sans" w:hAnsi="IBM Plex Sans"/>
          <w:color w:val="002060"/>
          <w:sz w:val="24"/>
          <w:szCs w:val="24"/>
        </w:rPr>
        <w:t xml:space="preserve">B à </w:t>
      </w:r>
      <w:r w:rsidR="00130DD5">
        <w:rPr>
          <w:rFonts w:ascii="IBM Plex Sans" w:hAnsi="IBM Plex Sans"/>
          <w:color w:val="002060"/>
          <w:sz w:val="24"/>
          <w:szCs w:val="24"/>
        </w:rPr>
        <w:t>A</w:t>
      </w:r>
      <w:r w:rsidR="00CA7C93" w:rsidRPr="00CA7C93">
        <w:rPr>
          <w:rFonts w:ascii="IBM Plex Sans" w:hAnsi="IBM Plex Sans"/>
          <w:color w:val="002060"/>
          <w:sz w:val="24"/>
          <w:szCs w:val="24"/>
        </w:rPr>
        <w:t>)</w:t>
      </w:r>
    </w:p>
    <w:p w:rsidR="00CA7C93" w:rsidRPr="00CA7C93" w:rsidRDefault="00CA7C93" w:rsidP="00CA7C93">
      <w:pPr>
        <w:spacing w:after="0" w:line="240" w:lineRule="auto"/>
        <w:jc w:val="center"/>
        <w:rPr>
          <w:rFonts w:ascii="IBM Plex Sans" w:hAnsi="IBM Plex Sans"/>
          <w:color w:val="002060"/>
          <w:sz w:val="24"/>
          <w:szCs w:val="24"/>
        </w:rPr>
      </w:pPr>
      <w:r w:rsidRPr="00CA7C93">
        <w:rPr>
          <w:rFonts w:ascii="IBM Plex Sans" w:hAnsi="IBM Plex Sans"/>
          <w:color w:val="002060"/>
          <w:sz w:val="24"/>
          <w:szCs w:val="24"/>
        </w:rPr>
        <w:t>Statutaire ou contractuel</w:t>
      </w:r>
    </w:p>
    <w:p w:rsidR="0034635A" w:rsidRPr="00FD05F5" w:rsidRDefault="0034635A" w:rsidP="0034635A">
      <w:pPr>
        <w:autoSpaceDE w:val="0"/>
        <w:autoSpaceDN w:val="0"/>
        <w:adjustRightInd w:val="0"/>
        <w:spacing w:before="240" w:after="0" w:line="240" w:lineRule="auto"/>
        <w:jc w:val="both"/>
        <w:rPr>
          <w:rFonts w:ascii="IBM Plex Sans" w:hAnsi="IBM Plex Sans" w:cs="IBM Plex Sans"/>
          <w:color w:val="002060"/>
          <w:sz w:val="23"/>
          <w:szCs w:val="23"/>
        </w:rPr>
      </w:pPr>
      <w:r w:rsidRPr="00FD05F5">
        <w:rPr>
          <w:rFonts w:ascii="IBM Plex Sans" w:hAnsi="IBM Plex Sans" w:cs="IBM Plex Sans"/>
          <w:b/>
          <w:bCs/>
          <w:color w:val="002060"/>
          <w:sz w:val="23"/>
          <w:szCs w:val="23"/>
        </w:rPr>
        <w:t xml:space="preserve">La collectivité territoriale </w:t>
      </w:r>
    </w:p>
    <w:p w:rsidR="0034635A" w:rsidRPr="00FD05F5" w:rsidRDefault="0034635A" w:rsidP="0034635A">
      <w:pPr>
        <w:autoSpaceDE w:val="0"/>
        <w:autoSpaceDN w:val="0"/>
        <w:adjustRightInd w:val="0"/>
        <w:spacing w:before="240" w:after="0" w:line="240" w:lineRule="auto"/>
        <w:jc w:val="both"/>
        <w:rPr>
          <w:rFonts w:ascii="IBM Plex Sans" w:hAnsi="IBM Plex Sans" w:cs="IBM Plex Sans"/>
          <w:color w:val="002060"/>
          <w:sz w:val="20"/>
          <w:szCs w:val="20"/>
        </w:rPr>
      </w:pPr>
      <w:r w:rsidRPr="00FD05F5">
        <w:rPr>
          <w:rFonts w:ascii="IBM Plex Sans" w:hAnsi="IBM Plex Sans" w:cs="IBM Plex Sans"/>
          <w:color w:val="002060"/>
          <w:sz w:val="20"/>
          <w:szCs w:val="20"/>
        </w:rPr>
        <w:t xml:space="preserve">La communauté urbaine Creusot Montceau pilote le développement d’un territoire constitué de 34 communes et compte 97000 habitants. </w:t>
      </w:r>
    </w:p>
    <w:p w:rsidR="0034635A" w:rsidRPr="00FD05F5" w:rsidRDefault="0034635A" w:rsidP="0034635A">
      <w:pPr>
        <w:autoSpaceDE w:val="0"/>
        <w:autoSpaceDN w:val="0"/>
        <w:adjustRightInd w:val="0"/>
        <w:spacing w:before="240" w:after="0" w:line="240" w:lineRule="auto"/>
        <w:jc w:val="both"/>
        <w:rPr>
          <w:rFonts w:ascii="IBM Plex Sans" w:hAnsi="IBM Plex Sans" w:cs="IBM Plex Sans"/>
          <w:color w:val="002060"/>
          <w:sz w:val="20"/>
          <w:szCs w:val="20"/>
        </w:rPr>
      </w:pPr>
      <w:r w:rsidRPr="00FD05F5">
        <w:rPr>
          <w:rFonts w:ascii="IBM Plex Sans" w:hAnsi="IBM Plex Sans" w:cs="IBM Plex Sans"/>
          <w:color w:val="002060"/>
          <w:sz w:val="20"/>
          <w:szCs w:val="20"/>
        </w:rPr>
        <w:t xml:space="preserve">Située en Bourgogne du Sud, la communauté urbaine Creusot Montceau appartient à l’arc urbain qui structure, de Dijon à Chalon-sur-Saône, la région Bourgogne-Franche Comté. Elle est desservie par des axes de communication privilégiés grâce à la gare TGV qui place le territoire à 1h20 de Paris et 40 minutes de Lyon, l’A6 dont le </w:t>
      </w:r>
      <w:proofErr w:type="spellStart"/>
      <w:r w:rsidRPr="00FD05F5">
        <w:rPr>
          <w:rFonts w:ascii="IBM Plex Sans" w:hAnsi="IBM Plex Sans" w:cs="IBM Plex Sans"/>
          <w:color w:val="002060"/>
          <w:sz w:val="20"/>
          <w:szCs w:val="20"/>
        </w:rPr>
        <w:t>noeud</w:t>
      </w:r>
      <w:proofErr w:type="spellEnd"/>
      <w:r w:rsidRPr="00FD05F5">
        <w:rPr>
          <w:rFonts w:ascii="IBM Plex Sans" w:hAnsi="IBM Plex Sans" w:cs="IBM Plex Sans"/>
          <w:color w:val="002060"/>
          <w:sz w:val="20"/>
          <w:szCs w:val="20"/>
        </w:rPr>
        <w:t xml:space="preserve"> autoroutier de Chalon-sur-Saône est accessible en 20 minutes, la route Centre Europe Atlantique qui le traverse. </w:t>
      </w:r>
    </w:p>
    <w:p w:rsidR="0034635A" w:rsidRPr="00FD05F5" w:rsidRDefault="0034635A" w:rsidP="0034635A">
      <w:pPr>
        <w:autoSpaceDE w:val="0"/>
        <w:autoSpaceDN w:val="0"/>
        <w:adjustRightInd w:val="0"/>
        <w:spacing w:before="240" w:after="0" w:line="240" w:lineRule="auto"/>
        <w:jc w:val="both"/>
        <w:rPr>
          <w:rFonts w:ascii="IBM Plex Sans" w:hAnsi="IBM Plex Sans" w:cs="IBM Plex Sans"/>
          <w:color w:val="002060"/>
          <w:sz w:val="20"/>
          <w:szCs w:val="20"/>
        </w:rPr>
      </w:pPr>
      <w:r w:rsidRPr="00FD05F5">
        <w:rPr>
          <w:rFonts w:ascii="IBM Plex Sans" w:hAnsi="IBM Plex Sans" w:cs="IBM Plex Sans"/>
          <w:color w:val="002060"/>
          <w:sz w:val="20"/>
          <w:szCs w:val="20"/>
        </w:rPr>
        <w:t xml:space="preserve">Territoire à taille humaine, la communauté urbaine concentre un pôle économique fort de 3 600 entreprises, 35 000 emplois, propose 16 espaces d’activité et compte 1 700 étudiants sur son campus universitaire. La communauté urbaine se projette dans des réalisations d’avenir (déploiement de la 5G pour orienter le territoire vers une smart communauté, construction d’un site technopolitain au service de l’innovation et de l’entrepreneuriat…) motivées par des ambitions économiques, sociales, écologique et numériques inscrites au projet de mandat. </w:t>
      </w:r>
    </w:p>
    <w:p w:rsidR="0034635A" w:rsidRPr="00A347AF" w:rsidRDefault="0034635A" w:rsidP="0034635A">
      <w:pPr>
        <w:spacing w:before="240" w:after="0"/>
        <w:jc w:val="both"/>
        <w:rPr>
          <w:rFonts w:ascii="IBM Plex Sans" w:hAnsi="IBM Plex Sans" w:cs="IBM Plex Sans"/>
          <w:color w:val="002060"/>
          <w:sz w:val="20"/>
          <w:szCs w:val="20"/>
        </w:rPr>
      </w:pPr>
      <w:r w:rsidRPr="00FD05F5">
        <w:rPr>
          <w:rFonts w:ascii="IBM Plex Sans" w:hAnsi="IBM Plex Sans" w:cs="IBM Plex Sans"/>
          <w:color w:val="002060"/>
          <w:sz w:val="20"/>
          <w:szCs w:val="20"/>
        </w:rPr>
        <w:t>Soucieuse d’adapter ses compétences aux projets du territoire, la communauté urbaine dispose d’un budget de 110 millions d’euros dont 25 millions d’euros en investissement, emploie environ 430 agents et propose des postes offrant des opportunités professionnelles intéressantes dans</w:t>
      </w:r>
      <w:r>
        <w:rPr>
          <w:rFonts w:ascii="IBM Plex Sans" w:hAnsi="IBM Plex Sans" w:cs="IBM Plex Sans"/>
          <w:color w:val="002060"/>
          <w:sz w:val="20"/>
          <w:szCs w:val="20"/>
        </w:rPr>
        <w:t xml:space="preserve"> un collectif à fortes valeurs</w:t>
      </w:r>
      <w:r w:rsidRPr="00FD05F5">
        <w:rPr>
          <w:rFonts w:ascii="IBM Plex Sans" w:hAnsi="IBM Plex Sans" w:cs="IBM Plex Sans"/>
          <w:color w:val="002060"/>
          <w:sz w:val="20"/>
          <w:szCs w:val="20"/>
        </w:rPr>
        <w:t xml:space="preserve"> </w:t>
      </w:r>
      <w:r w:rsidRPr="00A347AF">
        <w:rPr>
          <w:rFonts w:ascii="IBM Plex Sans" w:hAnsi="IBM Plex Sans" w:cs="IBM Plex Sans"/>
          <w:color w:val="002060"/>
          <w:sz w:val="20"/>
          <w:szCs w:val="20"/>
        </w:rPr>
        <w:t>avec une volonté d'accompagner les challenges professionnels (politique formation individualisée, parcours métiers, innovation, mobilité).</w:t>
      </w:r>
    </w:p>
    <w:p w:rsidR="0034635A" w:rsidRPr="00FD05F5" w:rsidRDefault="0034635A" w:rsidP="0034635A">
      <w:pPr>
        <w:autoSpaceDE w:val="0"/>
        <w:autoSpaceDN w:val="0"/>
        <w:adjustRightInd w:val="0"/>
        <w:spacing w:before="240" w:after="0" w:line="240" w:lineRule="auto"/>
        <w:jc w:val="both"/>
        <w:rPr>
          <w:rFonts w:ascii="IBM Plex Sans" w:hAnsi="IBM Plex Sans" w:cs="IBM Plex Sans"/>
          <w:color w:val="002060"/>
          <w:sz w:val="23"/>
          <w:szCs w:val="23"/>
        </w:rPr>
      </w:pPr>
      <w:r w:rsidRPr="00FD05F5">
        <w:rPr>
          <w:rFonts w:ascii="IBM Plex Sans" w:hAnsi="IBM Plex Sans" w:cs="IBM Plex Sans"/>
          <w:b/>
          <w:bCs/>
          <w:color w:val="002060"/>
          <w:sz w:val="23"/>
          <w:szCs w:val="23"/>
        </w:rPr>
        <w:t xml:space="preserve">Un territoire ambitieux et innovant </w:t>
      </w:r>
    </w:p>
    <w:p w:rsidR="0034635A" w:rsidRDefault="0034635A" w:rsidP="0034635A">
      <w:pPr>
        <w:spacing w:before="240" w:after="0" w:line="240" w:lineRule="auto"/>
        <w:rPr>
          <w:rFonts w:ascii="IBM Plex Sans" w:hAnsi="IBM Plex Sans" w:cs="CIDFont+F2"/>
          <w:color w:val="002060"/>
          <w:sz w:val="20"/>
          <w:szCs w:val="20"/>
        </w:rPr>
      </w:pPr>
      <w:r>
        <w:rPr>
          <w:rFonts w:ascii="IBM Plex Sans" w:hAnsi="IBM Plex Sans" w:cs="CIDFont+F2"/>
          <w:color w:val="002060"/>
          <w:sz w:val="20"/>
          <w:szCs w:val="20"/>
        </w:rPr>
        <w:t xml:space="preserve">Au rendez-vous de toutes les transitions (économique, sociale, écologique, numérique…), la communauté urbaine décline son </w:t>
      </w:r>
      <w:hyperlink r:id="rId6" w:history="1">
        <w:r>
          <w:rPr>
            <w:rStyle w:val="Lienhypertexte"/>
            <w:rFonts w:ascii="IBM Plex Sans" w:hAnsi="IBM Plex Sans" w:cs="CIDFont+F2"/>
            <w:sz w:val="20"/>
            <w:szCs w:val="20"/>
          </w:rPr>
          <w:t>projet de territoire</w:t>
        </w:r>
      </w:hyperlink>
      <w:r>
        <w:rPr>
          <w:rFonts w:ascii="IBM Plex Sans" w:hAnsi="IBM Plex Sans" w:cs="CIDFont+F2"/>
          <w:color w:val="002060"/>
          <w:sz w:val="20"/>
          <w:szCs w:val="20"/>
        </w:rPr>
        <w:t xml:space="preserve"> autour de quatre grandes priorités :</w:t>
      </w:r>
    </w:p>
    <w:p w:rsidR="0034635A" w:rsidRDefault="0034635A" w:rsidP="0034635A">
      <w:pPr>
        <w:pStyle w:val="Paragraphedeliste"/>
        <w:numPr>
          <w:ilvl w:val="0"/>
          <w:numId w:val="16"/>
        </w:numPr>
        <w:spacing w:before="240" w:after="0" w:line="240" w:lineRule="auto"/>
        <w:ind w:left="714" w:hanging="357"/>
        <w:contextualSpacing w:val="0"/>
        <w:rPr>
          <w:rFonts w:ascii="IBM Plex Sans" w:hAnsi="IBM Plex Sans" w:cs="CIDFont+F2"/>
          <w:color w:val="002060"/>
          <w:sz w:val="20"/>
          <w:szCs w:val="20"/>
        </w:rPr>
      </w:pPr>
      <w:r>
        <w:rPr>
          <w:rFonts w:ascii="IBM Plex Sans" w:hAnsi="IBM Plex Sans" w:cs="CIDFont+F2"/>
          <w:color w:val="002060"/>
          <w:sz w:val="20"/>
          <w:szCs w:val="20"/>
        </w:rPr>
        <w:t>La transition écologique au cœur de la vie quotidienne</w:t>
      </w:r>
    </w:p>
    <w:p w:rsidR="0034635A" w:rsidRDefault="0034635A" w:rsidP="0034635A">
      <w:pPr>
        <w:pStyle w:val="Paragraphedeliste"/>
        <w:numPr>
          <w:ilvl w:val="0"/>
          <w:numId w:val="16"/>
        </w:numPr>
        <w:spacing w:after="0" w:line="240" w:lineRule="auto"/>
        <w:rPr>
          <w:rFonts w:ascii="IBM Plex Sans" w:hAnsi="IBM Plex Sans" w:cs="CIDFont+F2"/>
          <w:color w:val="002060"/>
          <w:sz w:val="20"/>
          <w:szCs w:val="20"/>
        </w:rPr>
      </w:pPr>
      <w:r>
        <w:rPr>
          <w:rFonts w:ascii="IBM Plex Sans" w:hAnsi="IBM Plex Sans" w:cs="CIDFont+F2"/>
          <w:color w:val="002060"/>
          <w:sz w:val="20"/>
          <w:szCs w:val="20"/>
        </w:rPr>
        <w:t>La cohésion sociale et territoriale : l’identité de la communauté urbaine</w:t>
      </w:r>
    </w:p>
    <w:p w:rsidR="0034635A" w:rsidRDefault="0034635A" w:rsidP="0034635A">
      <w:pPr>
        <w:pStyle w:val="Paragraphedeliste"/>
        <w:numPr>
          <w:ilvl w:val="0"/>
          <w:numId w:val="16"/>
        </w:numPr>
        <w:spacing w:after="0" w:line="240" w:lineRule="auto"/>
        <w:rPr>
          <w:rFonts w:ascii="IBM Plex Sans" w:hAnsi="IBM Plex Sans" w:cs="CIDFont+F2"/>
          <w:color w:val="002060"/>
          <w:sz w:val="20"/>
          <w:szCs w:val="20"/>
        </w:rPr>
      </w:pPr>
      <w:r>
        <w:rPr>
          <w:rFonts w:ascii="IBM Plex Sans" w:hAnsi="IBM Plex Sans" w:cs="CIDFont+F2"/>
          <w:color w:val="002060"/>
          <w:sz w:val="20"/>
          <w:szCs w:val="20"/>
        </w:rPr>
        <w:t>Le développement économique et l’enseignement supérieur</w:t>
      </w:r>
    </w:p>
    <w:p w:rsidR="0034635A" w:rsidRDefault="0034635A" w:rsidP="0034635A">
      <w:pPr>
        <w:pStyle w:val="Paragraphedeliste"/>
        <w:numPr>
          <w:ilvl w:val="0"/>
          <w:numId w:val="16"/>
        </w:numPr>
        <w:spacing w:after="0" w:line="240" w:lineRule="auto"/>
        <w:rPr>
          <w:rFonts w:ascii="IBM Plex Sans" w:hAnsi="IBM Plex Sans" w:cs="CIDFont+F2"/>
          <w:color w:val="002060"/>
          <w:sz w:val="20"/>
          <w:szCs w:val="20"/>
        </w:rPr>
      </w:pPr>
      <w:r>
        <w:rPr>
          <w:rFonts w:ascii="IBM Plex Sans" w:hAnsi="IBM Plex Sans" w:cs="CIDFont+F2"/>
          <w:color w:val="002060"/>
          <w:sz w:val="20"/>
          <w:szCs w:val="20"/>
        </w:rPr>
        <w:t>Le développement numérique et la création d’une Smart communauté</w:t>
      </w:r>
    </w:p>
    <w:p w:rsidR="0034635A" w:rsidRPr="0034635A" w:rsidRDefault="0034635A" w:rsidP="0034635A">
      <w:pPr>
        <w:spacing w:before="240" w:after="0" w:line="240" w:lineRule="auto"/>
        <w:rPr>
          <w:rFonts w:ascii="IBM Plex Sans" w:hAnsi="IBM Plex Sans" w:cs="CIDFont+F2"/>
          <w:b/>
          <w:color w:val="002060"/>
          <w:sz w:val="20"/>
          <w:szCs w:val="20"/>
        </w:rPr>
      </w:pPr>
      <w:r w:rsidRPr="0034635A">
        <w:rPr>
          <w:rFonts w:ascii="IBM Plex Sans" w:hAnsi="IBM Plex Sans" w:cs="CIDFont+F2"/>
          <w:b/>
          <w:color w:val="002060"/>
          <w:sz w:val="20"/>
          <w:szCs w:val="20"/>
        </w:rPr>
        <w:t>Rejoignez-nous !</w:t>
      </w:r>
    </w:p>
    <w:p w:rsidR="0034635A" w:rsidRDefault="0034635A" w:rsidP="0034635A">
      <w:pPr>
        <w:spacing w:before="480" w:after="480" w:line="240" w:lineRule="auto"/>
        <w:jc w:val="center"/>
        <w:rPr>
          <w:rFonts w:ascii="IBM Plex Sans" w:hAnsi="IBM Plex Sans"/>
          <w:b/>
          <w:bCs/>
          <w:color w:val="002060"/>
          <w:sz w:val="20"/>
          <w:szCs w:val="20"/>
        </w:rPr>
      </w:pPr>
      <w:r>
        <w:rPr>
          <w:rFonts w:ascii="IBM Plex Sans" w:hAnsi="IBM Plex Sans"/>
          <w:b/>
          <w:bCs/>
          <w:color w:val="002060"/>
          <w:sz w:val="20"/>
          <w:szCs w:val="20"/>
        </w:rPr>
        <w:t>*******</w:t>
      </w:r>
    </w:p>
    <w:p w:rsidR="00D1319B" w:rsidRDefault="00130DD5" w:rsidP="00D1319B">
      <w:pPr>
        <w:jc w:val="both"/>
        <w:rPr>
          <w:rFonts w:ascii="IBM Plex Sans" w:hAnsi="IBM Plex Sans"/>
          <w:bCs/>
          <w:color w:val="002060"/>
          <w:sz w:val="20"/>
          <w:szCs w:val="20"/>
        </w:rPr>
      </w:pPr>
      <w:r>
        <w:rPr>
          <w:rFonts w:ascii="IBM Plex Sans" w:hAnsi="IBM Plex Sans"/>
          <w:b/>
          <w:bCs/>
          <w:color w:val="002060"/>
          <w:sz w:val="20"/>
          <w:szCs w:val="20"/>
        </w:rPr>
        <w:t>A</w:t>
      </w:r>
      <w:r w:rsidR="00EE28D6">
        <w:rPr>
          <w:rFonts w:ascii="IBM Plex Sans" w:hAnsi="IBM Plex Sans"/>
          <w:b/>
          <w:bCs/>
          <w:color w:val="002060"/>
          <w:sz w:val="20"/>
          <w:szCs w:val="20"/>
        </w:rPr>
        <w:t xml:space="preserve">u sein de la Direction de la Communication </w:t>
      </w:r>
      <w:r w:rsidR="00EE28D6">
        <w:rPr>
          <w:rFonts w:ascii="IBM Plex Sans" w:hAnsi="IBM Plex Sans"/>
          <w:bCs/>
          <w:color w:val="002060"/>
          <w:sz w:val="20"/>
          <w:szCs w:val="20"/>
        </w:rPr>
        <w:t xml:space="preserve">rattachée au cabinet du président au sein d’une équipe de 6 </w:t>
      </w:r>
      <w:r>
        <w:rPr>
          <w:rFonts w:ascii="IBM Plex Sans" w:hAnsi="IBM Plex Sans"/>
          <w:bCs/>
          <w:color w:val="002060"/>
          <w:sz w:val="20"/>
          <w:szCs w:val="20"/>
        </w:rPr>
        <w:t>agents</w:t>
      </w:r>
    </w:p>
    <w:p w:rsidR="0049776D" w:rsidRPr="00130DD5" w:rsidRDefault="0049776D" w:rsidP="00D1319B">
      <w:pPr>
        <w:jc w:val="both"/>
        <w:rPr>
          <w:rFonts w:ascii="IBM Plex Sans" w:hAnsi="IBM Plex Sans"/>
          <w:b/>
          <w:bCs/>
          <w:color w:val="002060"/>
          <w:sz w:val="20"/>
          <w:szCs w:val="20"/>
        </w:rPr>
      </w:pPr>
    </w:p>
    <w:p w:rsidR="00EE28D6" w:rsidRPr="0049776D" w:rsidRDefault="0034635A" w:rsidP="0049776D">
      <w:pPr>
        <w:rPr>
          <w:rFonts w:ascii="IBM Plex Sans" w:hAnsi="IBM Plex Sans"/>
          <w:b/>
          <w:color w:val="002060"/>
          <w:sz w:val="20"/>
          <w:szCs w:val="20"/>
        </w:rPr>
      </w:pPr>
      <w:r>
        <w:rPr>
          <w:rFonts w:ascii="IBM Plex Sans" w:hAnsi="IBM Plex Sans"/>
          <w:b/>
          <w:color w:val="002060"/>
          <w:sz w:val="20"/>
          <w:szCs w:val="20"/>
        </w:rPr>
        <w:lastRenderedPageBreak/>
        <w:t>Vos missions </w:t>
      </w:r>
    </w:p>
    <w:p w:rsidR="00D36C3A" w:rsidRPr="00016511" w:rsidRDefault="00EE28D6" w:rsidP="00D36C3A">
      <w:pPr>
        <w:jc w:val="both"/>
        <w:rPr>
          <w:rFonts w:ascii="IBM Plex Sans" w:hAnsi="IBM Plex Sans"/>
          <w:color w:val="002060"/>
          <w:sz w:val="20"/>
          <w:szCs w:val="20"/>
        </w:rPr>
      </w:pPr>
      <w:r w:rsidRPr="00EE28D6">
        <w:rPr>
          <w:rFonts w:ascii="IBM Plex Sans" w:hAnsi="IBM Plex Sans"/>
          <w:color w:val="002060"/>
          <w:sz w:val="20"/>
          <w:szCs w:val="20"/>
        </w:rPr>
        <w:t xml:space="preserve">Sous la responsabilité de la directrice, </w:t>
      </w:r>
      <w:r>
        <w:rPr>
          <w:rFonts w:ascii="IBM Plex Sans" w:hAnsi="IBM Plex Sans"/>
          <w:color w:val="002060"/>
          <w:sz w:val="20"/>
          <w:szCs w:val="20"/>
        </w:rPr>
        <w:t xml:space="preserve">vous </w:t>
      </w:r>
      <w:r w:rsidRPr="00EE28D6">
        <w:rPr>
          <w:rFonts w:ascii="IBM Plex Sans" w:hAnsi="IBM Plex Sans"/>
          <w:color w:val="002060"/>
          <w:sz w:val="20"/>
          <w:szCs w:val="20"/>
        </w:rPr>
        <w:t>contribue</w:t>
      </w:r>
      <w:r>
        <w:rPr>
          <w:rFonts w:ascii="IBM Plex Sans" w:hAnsi="IBM Plex Sans"/>
          <w:color w:val="002060"/>
          <w:sz w:val="20"/>
          <w:szCs w:val="20"/>
        </w:rPr>
        <w:t>z</w:t>
      </w:r>
      <w:r w:rsidRPr="00EE28D6">
        <w:rPr>
          <w:rFonts w:ascii="IBM Plex Sans" w:hAnsi="IBM Plex Sans"/>
          <w:color w:val="002060"/>
          <w:sz w:val="20"/>
          <w:szCs w:val="20"/>
        </w:rPr>
        <w:t xml:space="preserve"> à l’élaboration de la stratégie de communication digitale de la collectivité. </w:t>
      </w:r>
      <w:r>
        <w:rPr>
          <w:rFonts w:ascii="IBM Plex Sans" w:hAnsi="IBM Plex Sans"/>
          <w:color w:val="002060"/>
          <w:sz w:val="20"/>
          <w:szCs w:val="20"/>
        </w:rPr>
        <w:t xml:space="preserve">Vous </w:t>
      </w:r>
      <w:r w:rsidRPr="00EE28D6">
        <w:rPr>
          <w:rFonts w:ascii="IBM Plex Sans" w:hAnsi="IBM Plex Sans"/>
          <w:color w:val="002060"/>
          <w:sz w:val="20"/>
          <w:szCs w:val="20"/>
        </w:rPr>
        <w:t>alimente</w:t>
      </w:r>
      <w:r>
        <w:rPr>
          <w:rFonts w:ascii="IBM Plex Sans" w:hAnsi="IBM Plex Sans"/>
          <w:color w:val="002060"/>
          <w:sz w:val="20"/>
          <w:szCs w:val="20"/>
        </w:rPr>
        <w:t>z</w:t>
      </w:r>
      <w:r w:rsidRPr="00EE28D6">
        <w:rPr>
          <w:rFonts w:ascii="IBM Plex Sans" w:hAnsi="IBM Plex Sans"/>
          <w:color w:val="002060"/>
          <w:sz w:val="20"/>
          <w:szCs w:val="20"/>
        </w:rPr>
        <w:t xml:space="preserve"> les réseaux sociaux de la CUCM, développe</w:t>
      </w:r>
      <w:r>
        <w:rPr>
          <w:rFonts w:ascii="IBM Plex Sans" w:hAnsi="IBM Plex Sans"/>
          <w:color w:val="002060"/>
          <w:sz w:val="20"/>
          <w:szCs w:val="20"/>
        </w:rPr>
        <w:t>r</w:t>
      </w:r>
      <w:r w:rsidRPr="00EE28D6">
        <w:rPr>
          <w:rFonts w:ascii="IBM Plex Sans" w:hAnsi="IBM Plex Sans"/>
          <w:color w:val="002060"/>
          <w:sz w:val="20"/>
          <w:szCs w:val="20"/>
        </w:rPr>
        <w:t xml:space="preserve"> et anime</w:t>
      </w:r>
      <w:r>
        <w:rPr>
          <w:rFonts w:ascii="IBM Plex Sans" w:hAnsi="IBM Plex Sans"/>
          <w:color w:val="002060"/>
          <w:sz w:val="20"/>
          <w:szCs w:val="20"/>
        </w:rPr>
        <w:t xml:space="preserve">r les communautés. Vous êtes </w:t>
      </w:r>
      <w:r w:rsidRPr="00EE28D6">
        <w:rPr>
          <w:rFonts w:ascii="IBM Plex Sans" w:hAnsi="IBM Plex Sans"/>
          <w:color w:val="002060"/>
          <w:sz w:val="20"/>
          <w:szCs w:val="20"/>
        </w:rPr>
        <w:t>amené</w:t>
      </w:r>
      <w:r>
        <w:rPr>
          <w:rFonts w:ascii="IBM Plex Sans" w:hAnsi="IBM Plex Sans"/>
          <w:color w:val="002060"/>
          <w:sz w:val="20"/>
          <w:szCs w:val="20"/>
        </w:rPr>
        <w:t>s</w:t>
      </w:r>
      <w:r w:rsidRPr="00EE28D6">
        <w:rPr>
          <w:rFonts w:ascii="IBM Plex Sans" w:hAnsi="IBM Plex Sans"/>
          <w:color w:val="002060"/>
          <w:sz w:val="20"/>
          <w:szCs w:val="20"/>
        </w:rPr>
        <w:t xml:space="preserve"> à coordonner des actions de communication et de relations publiques ainsi que la mise en ligne de contenus sur le site internet. </w:t>
      </w:r>
    </w:p>
    <w:p w:rsidR="00D36C3A" w:rsidRPr="00D36C3A" w:rsidRDefault="00D36C3A" w:rsidP="00D36C3A">
      <w:pPr>
        <w:jc w:val="both"/>
        <w:rPr>
          <w:rFonts w:ascii="IBM Plex Sans" w:hAnsi="IBM Plex Sans"/>
          <w:color w:val="002060"/>
          <w:sz w:val="20"/>
          <w:szCs w:val="20"/>
        </w:rPr>
      </w:pPr>
      <w:r>
        <w:rPr>
          <w:rFonts w:ascii="IBM Plex Sans" w:hAnsi="IBM Plex Sans"/>
          <w:b/>
          <w:color w:val="002060"/>
          <w:sz w:val="20"/>
          <w:szCs w:val="20"/>
        </w:rPr>
        <w:t xml:space="preserve">Vous participez </w:t>
      </w:r>
      <w:r w:rsidRPr="00D36C3A">
        <w:rPr>
          <w:rFonts w:ascii="IBM Plex Sans" w:hAnsi="IBM Plex Sans"/>
          <w:b/>
          <w:color w:val="002060"/>
          <w:sz w:val="20"/>
          <w:szCs w:val="20"/>
        </w:rPr>
        <w:t>à la construction d’un écosystème digital performant</w:t>
      </w:r>
      <w:r w:rsidRPr="00D36C3A">
        <w:rPr>
          <w:rFonts w:ascii="IBM Plex Sans" w:hAnsi="IBM Plex Sans"/>
          <w:color w:val="002060"/>
          <w:sz w:val="20"/>
          <w:szCs w:val="20"/>
        </w:rPr>
        <w:t xml:space="preserve"> </w:t>
      </w:r>
    </w:p>
    <w:p w:rsidR="00D36C3A" w:rsidRPr="00D36C3A" w:rsidRDefault="00D36C3A" w:rsidP="00D36C3A">
      <w:pPr>
        <w:jc w:val="both"/>
        <w:rPr>
          <w:rFonts w:ascii="IBM Plex Sans" w:hAnsi="IBM Plex Sans"/>
          <w:color w:val="002060"/>
          <w:sz w:val="20"/>
          <w:szCs w:val="20"/>
        </w:rPr>
      </w:pPr>
      <w:r w:rsidRPr="00D36C3A">
        <w:rPr>
          <w:rFonts w:ascii="IBM Plex Sans" w:hAnsi="IBM Plex Sans"/>
          <w:color w:val="002060"/>
          <w:sz w:val="20"/>
          <w:szCs w:val="20"/>
        </w:rPr>
        <w:t>La communauté Urbaine Creusot-Montceau souhaite poursuivre, renforcer et développer sa stratégie digitale pour être en adéquation avec les nouvelles tendances communicationnelles. Ce déploiement se fera dans le cadre de la valorisation des politiques publiques, des projets transverses et en lien avec l’ensemble des partenaires de la CUCM :</w:t>
      </w:r>
    </w:p>
    <w:p w:rsidR="00D36C3A" w:rsidRPr="00D36C3A" w:rsidRDefault="00D36C3A" w:rsidP="00D36C3A">
      <w:pPr>
        <w:jc w:val="both"/>
        <w:rPr>
          <w:rFonts w:ascii="IBM Plex Sans" w:hAnsi="IBM Plex Sans"/>
          <w:color w:val="002060"/>
          <w:sz w:val="20"/>
          <w:szCs w:val="20"/>
        </w:rPr>
      </w:pPr>
      <w:r w:rsidRPr="00D36C3A">
        <w:rPr>
          <w:rFonts w:ascii="IBM Plex Sans" w:hAnsi="IBM Plex Sans"/>
          <w:color w:val="002060"/>
          <w:sz w:val="20"/>
          <w:szCs w:val="20"/>
        </w:rPr>
        <w:t xml:space="preserve">En accord avec la ligne éditoriale : </w:t>
      </w:r>
    </w:p>
    <w:p w:rsidR="00D36C3A" w:rsidRPr="00D36C3A" w:rsidRDefault="00D36C3A" w:rsidP="00D36C3A">
      <w:pPr>
        <w:numPr>
          <w:ilvl w:val="0"/>
          <w:numId w:val="17"/>
        </w:numPr>
        <w:jc w:val="both"/>
        <w:rPr>
          <w:rFonts w:ascii="IBM Plex Sans" w:hAnsi="IBM Plex Sans"/>
          <w:color w:val="002060"/>
          <w:sz w:val="20"/>
          <w:szCs w:val="20"/>
        </w:rPr>
      </w:pPr>
      <w:r>
        <w:rPr>
          <w:rFonts w:ascii="IBM Plex Sans" w:hAnsi="IBM Plex Sans"/>
          <w:color w:val="002060"/>
          <w:sz w:val="20"/>
          <w:szCs w:val="20"/>
        </w:rPr>
        <w:t xml:space="preserve">Vous </w:t>
      </w:r>
      <w:r w:rsidRPr="00D36C3A">
        <w:rPr>
          <w:rFonts w:ascii="IBM Plex Sans" w:hAnsi="IBM Plex Sans"/>
          <w:color w:val="002060"/>
          <w:sz w:val="20"/>
          <w:szCs w:val="20"/>
        </w:rPr>
        <w:t>maîtrise</w:t>
      </w:r>
      <w:r>
        <w:rPr>
          <w:rFonts w:ascii="IBM Plex Sans" w:hAnsi="IBM Plex Sans"/>
          <w:color w:val="002060"/>
          <w:sz w:val="20"/>
          <w:szCs w:val="20"/>
        </w:rPr>
        <w:t>z</w:t>
      </w:r>
      <w:r w:rsidRPr="00D36C3A">
        <w:rPr>
          <w:rFonts w:ascii="IBM Plex Sans" w:hAnsi="IBM Plex Sans"/>
          <w:color w:val="002060"/>
          <w:sz w:val="20"/>
          <w:szCs w:val="20"/>
        </w:rPr>
        <w:t xml:space="preserve"> les réseaux sociaux : Facebook, LinkedIn, Tweeter, Instagram, et </w:t>
      </w:r>
      <w:proofErr w:type="spellStart"/>
      <w:r w:rsidRPr="00D36C3A">
        <w:rPr>
          <w:rFonts w:ascii="IBM Plex Sans" w:hAnsi="IBM Plex Sans"/>
          <w:color w:val="002060"/>
          <w:sz w:val="20"/>
          <w:szCs w:val="20"/>
        </w:rPr>
        <w:t>TikTok</w:t>
      </w:r>
      <w:proofErr w:type="spellEnd"/>
    </w:p>
    <w:p w:rsidR="00D36C3A" w:rsidRPr="00D36C3A" w:rsidRDefault="00D36C3A" w:rsidP="00D36C3A">
      <w:pPr>
        <w:numPr>
          <w:ilvl w:val="0"/>
          <w:numId w:val="17"/>
        </w:numPr>
        <w:jc w:val="both"/>
        <w:rPr>
          <w:rFonts w:ascii="IBM Plex Sans" w:hAnsi="IBM Plex Sans"/>
          <w:color w:val="002060"/>
          <w:sz w:val="20"/>
          <w:szCs w:val="20"/>
        </w:rPr>
      </w:pPr>
      <w:r>
        <w:rPr>
          <w:rFonts w:ascii="IBM Plex Sans" w:hAnsi="IBM Plex Sans"/>
          <w:color w:val="002060"/>
          <w:sz w:val="20"/>
          <w:szCs w:val="20"/>
        </w:rPr>
        <w:t xml:space="preserve">Vous </w:t>
      </w:r>
      <w:r w:rsidRPr="00D36C3A">
        <w:rPr>
          <w:rFonts w:ascii="IBM Plex Sans" w:hAnsi="IBM Plex Sans"/>
          <w:color w:val="002060"/>
          <w:sz w:val="20"/>
          <w:szCs w:val="20"/>
        </w:rPr>
        <w:t>anime</w:t>
      </w:r>
      <w:r>
        <w:rPr>
          <w:rFonts w:ascii="IBM Plex Sans" w:hAnsi="IBM Plex Sans"/>
          <w:color w:val="002060"/>
          <w:sz w:val="20"/>
          <w:szCs w:val="20"/>
        </w:rPr>
        <w:t>z</w:t>
      </w:r>
      <w:r w:rsidRPr="00D36C3A">
        <w:rPr>
          <w:rFonts w:ascii="IBM Plex Sans" w:hAnsi="IBM Plex Sans"/>
          <w:color w:val="002060"/>
          <w:sz w:val="20"/>
          <w:szCs w:val="20"/>
        </w:rPr>
        <w:t xml:space="preserve"> et développe</w:t>
      </w:r>
      <w:r>
        <w:rPr>
          <w:rFonts w:ascii="IBM Plex Sans" w:hAnsi="IBM Plex Sans"/>
          <w:color w:val="002060"/>
          <w:sz w:val="20"/>
          <w:szCs w:val="20"/>
        </w:rPr>
        <w:t>r</w:t>
      </w:r>
      <w:r w:rsidRPr="00D36C3A">
        <w:rPr>
          <w:rFonts w:ascii="IBM Plex Sans" w:hAnsi="IBM Plex Sans"/>
          <w:color w:val="002060"/>
          <w:sz w:val="20"/>
          <w:szCs w:val="20"/>
        </w:rPr>
        <w:t xml:space="preserve"> les différents réseaux sociaux en intégran</w:t>
      </w:r>
      <w:r>
        <w:rPr>
          <w:rFonts w:ascii="IBM Plex Sans" w:hAnsi="IBM Plex Sans"/>
          <w:color w:val="002060"/>
          <w:sz w:val="20"/>
          <w:szCs w:val="20"/>
        </w:rPr>
        <w:t xml:space="preserve">t leurs spécificités. Vous avez </w:t>
      </w:r>
      <w:r w:rsidRPr="00D36C3A">
        <w:rPr>
          <w:rFonts w:ascii="IBM Plex Sans" w:hAnsi="IBM Plex Sans"/>
          <w:color w:val="002060"/>
          <w:sz w:val="20"/>
          <w:szCs w:val="20"/>
        </w:rPr>
        <w:t xml:space="preserve">une bonne compréhension des algorithmes de chacun des réseaux utilisés, ainsi que des codes d’usages qui leurs sont propres. </w:t>
      </w:r>
    </w:p>
    <w:p w:rsidR="00D36C3A" w:rsidRPr="00D36C3A" w:rsidRDefault="00D36C3A" w:rsidP="00D36C3A">
      <w:pPr>
        <w:numPr>
          <w:ilvl w:val="0"/>
          <w:numId w:val="17"/>
        </w:numPr>
        <w:jc w:val="both"/>
        <w:rPr>
          <w:rFonts w:ascii="IBM Plex Sans" w:hAnsi="IBM Plex Sans"/>
          <w:color w:val="002060"/>
          <w:sz w:val="20"/>
          <w:szCs w:val="20"/>
        </w:rPr>
      </w:pPr>
      <w:r>
        <w:rPr>
          <w:rFonts w:ascii="IBM Plex Sans" w:hAnsi="IBM Plex Sans"/>
          <w:color w:val="002060"/>
          <w:sz w:val="20"/>
          <w:szCs w:val="20"/>
        </w:rPr>
        <w:t>Vous produisez</w:t>
      </w:r>
      <w:r w:rsidRPr="00D36C3A">
        <w:rPr>
          <w:rFonts w:ascii="IBM Plex Sans" w:hAnsi="IBM Plex Sans"/>
          <w:color w:val="002060"/>
          <w:sz w:val="20"/>
          <w:szCs w:val="20"/>
        </w:rPr>
        <w:t xml:space="preserve"> des contenus adaptés et innovants : planification, shooting, tournage, montage, sous-titre…</w:t>
      </w:r>
    </w:p>
    <w:p w:rsidR="00D36C3A" w:rsidRPr="00D36C3A" w:rsidRDefault="00D36C3A" w:rsidP="00D36C3A">
      <w:pPr>
        <w:numPr>
          <w:ilvl w:val="0"/>
          <w:numId w:val="17"/>
        </w:numPr>
        <w:jc w:val="both"/>
        <w:rPr>
          <w:rFonts w:ascii="IBM Plex Sans" w:hAnsi="IBM Plex Sans"/>
          <w:color w:val="002060"/>
          <w:sz w:val="20"/>
          <w:szCs w:val="20"/>
        </w:rPr>
      </w:pPr>
      <w:r>
        <w:rPr>
          <w:rFonts w:ascii="IBM Plex Sans" w:hAnsi="IBM Plex Sans"/>
          <w:color w:val="002060"/>
          <w:sz w:val="20"/>
          <w:szCs w:val="20"/>
        </w:rPr>
        <w:t xml:space="preserve">Vous </w:t>
      </w:r>
      <w:r w:rsidRPr="00D36C3A">
        <w:rPr>
          <w:rFonts w:ascii="IBM Plex Sans" w:hAnsi="IBM Plex Sans"/>
          <w:color w:val="002060"/>
          <w:sz w:val="20"/>
          <w:szCs w:val="20"/>
        </w:rPr>
        <w:t>programme</w:t>
      </w:r>
      <w:r>
        <w:rPr>
          <w:rFonts w:ascii="IBM Plex Sans" w:hAnsi="IBM Plex Sans"/>
          <w:color w:val="002060"/>
          <w:sz w:val="20"/>
          <w:szCs w:val="20"/>
        </w:rPr>
        <w:t>z</w:t>
      </w:r>
      <w:r w:rsidRPr="00D36C3A">
        <w:rPr>
          <w:rFonts w:ascii="IBM Plex Sans" w:hAnsi="IBM Plex Sans"/>
          <w:color w:val="002060"/>
          <w:sz w:val="20"/>
          <w:szCs w:val="20"/>
        </w:rPr>
        <w:t xml:space="preserve"> et diffuse</w:t>
      </w:r>
      <w:r>
        <w:rPr>
          <w:rFonts w:ascii="IBM Plex Sans" w:hAnsi="IBM Plex Sans"/>
          <w:color w:val="002060"/>
          <w:sz w:val="20"/>
          <w:szCs w:val="20"/>
        </w:rPr>
        <w:t>z</w:t>
      </w:r>
      <w:r w:rsidRPr="00D36C3A">
        <w:rPr>
          <w:rFonts w:ascii="IBM Plex Sans" w:hAnsi="IBM Plex Sans"/>
          <w:color w:val="002060"/>
          <w:sz w:val="20"/>
          <w:szCs w:val="20"/>
        </w:rPr>
        <w:t xml:space="preserve"> des contenus : sur les </w:t>
      </w:r>
      <w:proofErr w:type="spellStart"/>
      <w:r w:rsidRPr="00D36C3A">
        <w:rPr>
          <w:rFonts w:ascii="IBM Plex Sans" w:hAnsi="IBM Plex Sans"/>
          <w:color w:val="002060"/>
          <w:sz w:val="20"/>
          <w:szCs w:val="20"/>
        </w:rPr>
        <w:t>feeds</w:t>
      </w:r>
      <w:proofErr w:type="spellEnd"/>
      <w:r w:rsidRPr="00D36C3A">
        <w:rPr>
          <w:rFonts w:ascii="IBM Plex Sans" w:hAnsi="IBM Plex Sans"/>
          <w:color w:val="002060"/>
          <w:sz w:val="20"/>
          <w:szCs w:val="20"/>
        </w:rPr>
        <w:t xml:space="preserve">, en story, </w:t>
      </w:r>
      <w:proofErr w:type="spellStart"/>
      <w:r w:rsidRPr="00D36C3A">
        <w:rPr>
          <w:rFonts w:ascii="IBM Plex Sans" w:hAnsi="IBM Plex Sans"/>
          <w:color w:val="002060"/>
          <w:sz w:val="20"/>
          <w:szCs w:val="20"/>
        </w:rPr>
        <w:t>reels</w:t>
      </w:r>
      <w:proofErr w:type="spellEnd"/>
      <w:r w:rsidRPr="00D36C3A">
        <w:rPr>
          <w:rFonts w:ascii="IBM Plex Sans" w:hAnsi="IBM Plex Sans"/>
          <w:color w:val="002060"/>
          <w:sz w:val="20"/>
          <w:szCs w:val="20"/>
        </w:rPr>
        <w:t>, vidéos…</w:t>
      </w:r>
    </w:p>
    <w:p w:rsidR="00D36C3A" w:rsidRPr="00D36C3A" w:rsidRDefault="00D36C3A" w:rsidP="00D36C3A">
      <w:pPr>
        <w:numPr>
          <w:ilvl w:val="0"/>
          <w:numId w:val="17"/>
        </w:numPr>
        <w:jc w:val="both"/>
        <w:rPr>
          <w:rFonts w:ascii="IBM Plex Sans" w:hAnsi="IBM Plex Sans"/>
          <w:color w:val="002060"/>
          <w:sz w:val="20"/>
          <w:szCs w:val="20"/>
        </w:rPr>
      </w:pPr>
      <w:r>
        <w:rPr>
          <w:rFonts w:ascii="IBM Plex Sans" w:hAnsi="IBM Plex Sans"/>
          <w:color w:val="002060"/>
          <w:sz w:val="20"/>
          <w:szCs w:val="20"/>
        </w:rPr>
        <w:t xml:space="preserve">Vous </w:t>
      </w:r>
      <w:r w:rsidRPr="00D36C3A">
        <w:rPr>
          <w:rFonts w:ascii="IBM Plex Sans" w:hAnsi="IBM Plex Sans"/>
          <w:color w:val="002060"/>
          <w:sz w:val="20"/>
          <w:szCs w:val="20"/>
        </w:rPr>
        <w:t>anime</w:t>
      </w:r>
      <w:r>
        <w:rPr>
          <w:rFonts w:ascii="IBM Plex Sans" w:hAnsi="IBM Plex Sans"/>
          <w:color w:val="002060"/>
          <w:sz w:val="20"/>
          <w:szCs w:val="20"/>
        </w:rPr>
        <w:t>z</w:t>
      </w:r>
      <w:r w:rsidRPr="00D36C3A">
        <w:rPr>
          <w:rFonts w:ascii="IBM Plex Sans" w:hAnsi="IBM Plex Sans"/>
          <w:color w:val="002060"/>
          <w:sz w:val="20"/>
          <w:szCs w:val="20"/>
        </w:rPr>
        <w:t xml:space="preserve"> et alimente</w:t>
      </w:r>
      <w:r>
        <w:rPr>
          <w:rFonts w:ascii="IBM Plex Sans" w:hAnsi="IBM Plex Sans"/>
          <w:color w:val="002060"/>
          <w:sz w:val="20"/>
          <w:szCs w:val="20"/>
        </w:rPr>
        <w:t>z</w:t>
      </w:r>
      <w:r w:rsidRPr="00D36C3A">
        <w:rPr>
          <w:rFonts w:ascii="IBM Plex Sans" w:hAnsi="IBM Plex Sans"/>
          <w:color w:val="002060"/>
          <w:sz w:val="20"/>
          <w:szCs w:val="20"/>
        </w:rPr>
        <w:t xml:space="preserve"> les pages du site internet en contenus pertinents et optimisés pour le référencement naturel,</w:t>
      </w:r>
    </w:p>
    <w:p w:rsidR="00D36C3A" w:rsidRDefault="00D36C3A" w:rsidP="00D36C3A">
      <w:pPr>
        <w:numPr>
          <w:ilvl w:val="0"/>
          <w:numId w:val="17"/>
        </w:numPr>
        <w:jc w:val="both"/>
        <w:rPr>
          <w:rFonts w:ascii="IBM Plex Sans" w:hAnsi="IBM Plex Sans"/>
          <w:color w:val="002060"/>
          <w:sz w:val="20"/>
          <w:szCs w:val="20"/>
        </w:rPr>
      </w:pPr>
      <w:r>
        <w:rPr>
          <w:rFonts w:ascii="IBM Plex Sans" w:hAnsi="IBM Plex Sans"/>
          <w:color w:val="002060"/>
          <w:sz w:val="20"/>
          <w:szCs w:val="20"/>
        </w:rPr>
        <w:t xml:space="preserve">Vous </w:t>
      </w:r>
      <w:r w:rsidRPr="00D36C3A">
        <w:rPr>
          <w:rFonts w:ascii="IBM Plex Sans" w:hAnsi="IBM Plex Sans"/>
          <w:color w:val="002060"/>
          <w:sz w:val="20"/>
          <w:szCs w:val="20"/>
        </w:rPr>
        <w:t>analyse</w:t>
      </w:r>
      <w:r>
        <w:rPr>
          <w:rFonts w:ascii="IBM Plex Sans" w:hAnsi="IBM Plex Sans"/>
          <w:color w:val="002060"/>
          <w:sz w:val="20"/>
          <w:szCs w:val="20"/>
        </w:rPr>
        <w:t>z</w:t>
      </w:r>
      <w:r w:rsidRPr="00D36C3A">
        <w:rPr>
          <w:rFonts w:ascii="IBM Plex Sans" w:hAnsi="IBM Plex Sans"/>
          <w:color w:val="002060"/>
          <w:sz w:val="20"/>
          <w:szCs w:val="20"/>
        </w:rPr>
        <w:t xml:space="preserve"> et mesure</w:t>
      </w:r>
      <w:r>
        <w:rPr>
          <w:rFonts w:ascii="IBM Plex Sans" w:hAnsi="IBM Plex Sans"/>
          <w:color w:val="002060"/>
          <w:sz w:val="20"/>
          <w:szCs w:val="20"/>
        </w:rPr>
        <w:t>r</w:t>
      </w:r>
      <w:r w:rsidRPr="00D36C3A">
        <w:rPr>
          <w:rFonts w:ascii="IBM Plex Sans" w:hAnsi="IBM Plex Sans"/>
          <w:color w:val="002060"/>
          <w:sz w:val="20"/>
          <w:szCs w:val="20"/>
        </w:rPr>
        <w:t xml:space="preserve"> l'audience, le trafic web et les actions digitales mises en place et proposer des actions d’amélioration continue de nos dispositifs digitaux. </w:t>
      </w:r>
    </w:p>
    <w:p w:rsidR="00016511" w:rsidRPr="00016511" w:rsidRDefault="00016511" w:rsidP="000B2768">
      <w:pPr>
        <w:spacing w:after="0"/>
        <w:ind w:left="720"/>
        <w:jc w:val="both"/>
        <w:rPr>
          <w:rFonts w:ascii="IBM Plex Sans" w:hAnsi="IBM Plex Sans"/>
          <w:color w:val="002060"/>
          <w:sz w:val="20"/>
          <w:szCs w:val="20"/>
        </w:rPr>
      </w:pPr>
    </w:p>
    <w:p w:rsidR="00D36C3A" w:rsidRPr="00016511" w:rsidRDefault="00016511" w:rsidP="00D36C3A">
      <w:pPr>
        <w:jc w:val="both"/>
        <w:rPr>
          <w:rFonts w:ascii="IBM Plex Sans" w:hAnsi="IBM Plex Sans"/>
          <w:b/>
          <w:color w:val="002060"/>
          <w:sz w:val="20"/>
          <w:szCs w:val="20"/>
        </w:rPr>
      </w:pPr>
      <w:r>
        <w:rPr>
          <w:rFonts w:ascii="IBM Plex Sans" w:hAnsi="IBM Plex Sans"/>
          <w:b/>
          <w:color w:val="002060"/>
          <w:sz w:val="20"/>
          <w:szCs w:val="20"/>
        </w:rPr>
        <w:t>Vous réalisez une v</w:t>
      </w:r>
      <w:r w:rsidR="00D36C3A" w:rsidRPr="00D36C3A">
        <w:rPr>
          <w:rFonts w:ascii="IBM Plex Sans" w:hAnsi="IBM Plex Sans"/>
          <w:b/>
          <w:color w:val="002060"/>
          <w:sz w:val="20"/>
          <w:szCs w:val="20"/>
        </w:rPr>
        <w:t xml:space="preserve">eille technique et concurrentielle </w:t>
      </w:r>
      <w:r w:rsidR="00D36C3A" w:rsidRPr="00D36C3A">
        <w:rPr>
          <w:rFonts w:ascii="IBM Plex Sans" w:hAnsi="IBM Plex Sans"/>
          <w:color w:val="002060"/>
          <w:sz w:val="20"/>
          <w:szCs w:val="20"/>
        </w:rPr>
        <w:t>sur le secteu</w:t>
      </w:r>
      <w:r>
        <w:rPr>
          <w:rFonts w:ascii="IBM Plex Sans" w:hAnsi="IBM Plex Sans"/>
          <w:color w:val="002060"/>
          <w:sz w:val="20"/>
          <w:szCs w:val="20"/>
        </w:rPr>
        <w:t>r des outils innovants, déployez</w:t>
      </w:r>
      <w:r w:rsidR="00D36C3A" w:rsidRPr="00D36C3A">
        <w:rPr>
          <w:rFonts w:ascii="IBM Plex Sans" w:hAnsi="IBM Plex Sans"/>
          <w:color w:val="002060"/>
          <w:sz w:val="20"/>
          <w:szCs w:val="20"/>
        </w:rPr>
        <w:t xml:space="preserve"> de nouveaux outils de communication digitale et d’information numérique. </w:t>
      </w:r>
    </w:p>
    <w:p w:rsidR="00D36C3A" w:rsidRPr="00D36C3A" w:rsidRDefault="00D36C3A" w:rsidP="000B2768">
      <w:pPr>
        <w:spacing w:after="0"/>
        <w:jc w:val="both"/>
        <w:rPr>
          <w:rFonts w:ascii="IBM Plex Sans" w:hAnsi="IBM Plex Sans"/>
          <w:color w:val="002060"/>
          <w:sz w:val="20"/>
          <w:szCs w:val="20"/>
        </w:rPr>
      </w:pPr>
      <w:bookmarkStart w:id="0" w:name="_GoBack"/>
      <w:bookmarkEnd w:id="0"/>
    </w:p>
    <w:p w:rsidR="00D36C3A" w:rsidRPr="00D36C3A" w:rsidRDefault="00D36C3A" w:rsidP="00D36C3A">
      <w:pPr>
        <w:jc w:val="both"/>
        <w:rPr>
          <w:rFonts w:ascii="IBM Plex Sans" w:hAnsi="IBM Plex Sans"/>
          <w:color w:val="002060"/>
          <w:sz w:val="20"/>
          <w:szCs w:val="20"/>
        </w:rPr>
      </w:pPr>
      <w:r>
        <w:rPr>
          <w:rFonts w:ascii="IBM Plex Sans" w:hAnsi="IBM Plex Sans"/>
          <w:color w:val="002060"/>
          <w:sz w:val="20"/>
          <w:szCs w:val="20"/>
        </w:rPr>
        <w:t xml:space="preserve">A titre secondaire, </w:t>
      </w:r>
      <w:r w:rsidR="00016511">
        <w:rPr>
          <w:rFonts w:ascii="IBM Plex Sans" w:hAnsi="IBM Plex Sans"/>
          <w:b/>
          <w:color w:val="002060"/>
          <w:sz w:val="20"/>
          <w:szCs w:val="20"/>
        </w:rPr>
        <w:t xml:space="preserve">vous gérez des </w:t>
      </w:r>
      <w:r>
        <w:rPr>
          <w:rFonts w:ascii="IBM Plex Sans" w:hAnsi="IBM Plex Sans"/>
          <w:b/>
          <w:color w:val="002060"/>
          <w:sz w:val="20"/>
          <w:szCs w:val="20"/>
        </w:rPr>
        <w:t xml:space="preserve">dossiers de communication, </w:t>
      </w:r>
      <w:r>
        <w:rPr>
          <w:rFonts w:ascii="IBM Plex Sans" w:hAnsi="IBM Plex Sans"/>
          <w:color w:val="002060"/>
          <w:sz w:val="20"/>
          <w:szCs w:val="20"/>
        </w:rPr>
        <w:t>à ce titre, vous :</w:t>
      </w:r>
    </w:p>
    <w:p w:rsidR="00D36C3A" w:rsidRPr="00D36C3A" w:rsidRDefault="00D36C3A" w:rsidP="00D36C3A">
      <w:pPr>
        <w:numPr>
          <w:ilvl w:val="0"/>
          <w:numId w:val="17"/>
        </w:numPr>
        <w:jc w:val="both"/>
        <w:rPr>
          <w:rFonts w:ascii="IBM Plex Sans" w:hAnsi="IBM Plex Sans"/>
          <w:color w:val="002060"/>
          <w:sz w:val="20"/>
          <w:szCs w:val="20"/>
        </w:rPr>
      </w:pPr>
      <w:r w:rsidRPr="00D36C3A">
        <w:rPr>
          <w:rFonts w:ascii="IBM Plex Sans" w:hAnsi="IBM Plex Sans"/>
          <w:color w:val="002060"/>
          <w:sz w:val="20"/>
          <w:szCs w:val="20"/>
        </w:rPr>
        <w:t>Effectue</w:t>
      </w:r>
      <w:r>
        <w:rPr>
          <w:rFonts w:ascii="IBM Plex Sans" w:hAnsi="IBM Plex Sans"/>
          <w:color w:val="002060"/>
          <w:sz w:val="20"/>
          <w:szCs w:val="20"/>
        </w:rPr>
        <w:t>z</w:t>
      </w:r>
      <w:r w:rsidRPr="00D36C3A">
        <w:rPr>
          <w:rFonts w:ascii="IBM Plex Sans" w:hAnsi="IBM Plex Sans"/>
          <w:color w:val="002060"/>
          <w:sz w:val="20"/>
          <w:szCs w:val="20"/>
        </w:rPr>
        <w:t xml:space="preserve"> les demandes de devis ou la rédaction des marchés publics afférents, </w:t>
      </w:r>
    </w:p>
    <w:p w:rsidR="00D36C3A" w:rsidRPr="00D36C3A" w:rsidRDefault="00D36C3A" w:rsidP="00D36C3A">
      <w:pPr>
        <w:numPr>
          <w:ilvl w:val="0"/>
          <w:numId w:val="17"/>
        </w:numPr>
        <w:jc w:val="both"/>
        <w:rPr>
          <w:rFonts w:ascii="IBM Plex Sans" w:hAnsi="IBM Plex Sans"/>
          <w:color w:val="002060"/>
          <w:sz w:val="20"/>
          <w:szCs w:val="20"/>
        </w:rPr>
      </w:pPr>
      <w:r w:rsidRPr="00D36C3A">
        <w:rPr>
          <w:rFonts w:ascii="IBM Plex Sans" w:hAnsi="IBM Plex Sans"/>
          <w:color w:val="002060"/>
          <w:sz w:val="20"/>
          <w:szCs w:val="20"/>
        </w:rPr>
        <w:t>Coordonne</w:t>
      </w:r>
      <w:r>
        <w:rPr>
          <w:rFonts w:ascii="IBM Plex Sans" w:hAnsi="IBM Plex Sans"/>
          <w:color w:val="002060"/>
          <w:sz w:val="20"/>
          <w:szCs w:val="20"/>
        </w:rPr>
        <w:t>z</w:t>
      </w:r>
      <w:r w:rsidRPr="00D36C3A">
        <w:rPr>
          <w:rFonts w:ascii="IBM Plex Sans" w:hAnsi="IBM Plex Sans"/>
          <w:color w:val="002060"/>
          <w:sz w:val="20"/>
          <w:szCs w:val="20"/>
        </w:rPr>
        <w:t xml:space="preserve"> tous les intervenants de la chaine graphique, </w:t>
      </w:r>
    </w:p>
    <w:p w:rsidR="00D36C3A" w:rsidRPr="00D36C3A" w:rsidRDefault="00D36C3A" w:rsidP="00D36C3A">
      <w:pPr>
        <w:numPr>
          <w:ilvl w:val="0"/>
          <w:numId w:val="17"/>
        </w:numPr>
        <w:jc w:val="both"/>
        <w:rPr>
          <w:rFonts w:ascii="IBM Plex Sans" w:hAnsi="IBM Plex Sans"/>
          <w:color w:val="002060"/>
          <w:sz w:val="20"/>
          <w:szCs w:val="20"/>
        </w:rPr>
      </w:pPr>
      <w:r w:rsidRPr="00D36C3A">
        <w:rPr>
          <w:rFonts w:ascii="IBM Plex Sans" w:hAnsi="IBM Plex Sans"/>
          <w:color w:val="002060"/>
          <w:sz w:val="20"/>
          <w:szCs w:val="20"/>
        </w:rPr>
        <w:t>Effectue</w:t>
      </w:r>
      <w:r>
        <w:rPr>
          <w:rFonts w:ascii="IBM Plex Sans" w:hAnsi="IBM Plex Sans"/>
          <w:color w:val="002060"/>
          <w:sz w:val="20"/>
          <w:szCs w:val="20"/>
        </w:rPr>
        <w:t>z</w:t>
      </w:r>
      <w:r w:rsidRPr="00D36C3A">
        <w:rPr>
          <w:rFonts w:ascii="IBM Plex Sans" w:hAnsi="IBM Plex Sans"/>
          <w:color w:val="002060"/>
          <w:sz w:val="20"/>
          <w:szCs w:val="20"/>
        </w:rPr>
        <w:t xml:space="preserve"> les </w:t>
      </w:r>
      <w:proofErr w:type="spellStart"/>
      <w:r w:rsidRPr="00D36C3A">
        <w:rPr>
          <w:rFonts w:ascii="IBM Plex Sans" w:hAnsi="IBM Plex Sans"/>
          <w:color w:val="002060"/>
          <w:sz w:val="20"/>
          <w:szCs w:val="20"/>
        </w:rPr>
        <w:t>briefs</w:t>
      </w:r>
      <w:proofErr w:type="spellEnd"/>
      <w:r w:rsidRPr="00D36C3A">
        <w:rPr>
          <w:rFonts w:ascii="IBM Plex Sans" w:hAnsi="IBM Plex Sans"/>
          <w:color w:val="002060"/>
          <w:sz w:val="20"/>
          <w:szCs w:val="20"/>
        </w:rPr>
        <w:t xml:space="preserve"> créatifs et assure le suivi de projet avec les graphistes (programmes, flyers, dépliants, affiches, guides, annonces publicitaires, panneaux, lettre infos chantiers, films, animations vidéos…),</w:t>
      </w:r>
    </w:p>
    <w:p w:rsidR="00D36C3A" w:rsidRPr="00D36C3A" w:rsidRDefault="00D36C3A" w:rsidP="00D36C3A">
      <w:pPr>
        <w:numPr>
          <w:ilvl w:val="0"/>
          <w:numId w:val="17"/>
        </w:numPr>
        <w:jc w:val="both"/>
        <w:rPr>
          <w:rFonts w:ascii="IBM Plex Sans" w:hAnsi="IBM Plex Sans"/>
          <w:color w:val="002060"/>
          <w:sz w:val="20"/>
          <w:szCs w:val="20"/>
        </w:rPr>
      </w:pPr>
      <w:r w:rsidRPr="00D36C3A">
        <w:rPr>
          <w:rFonts w:ascii="IBM Plex Sans" w:hAnsi="IBM Plex Sans"/>
          <w:color w:val="002060"/>
          <w:sz w:val="20"/>
          <w:szCs w:val="20"/>
        </w:rPr>
        <w:t>Organise</w:t>
      </w:r>
      <w:r>
        <w:rPr>
          <w:rFonts w:ascii="IBM Plex Sans" w:hAnsi="IBM Plex Sans"/>
          <w:color w:val="002060"/>
          <w:sz w:val="20"/>
          <w:szCs w:val="20"/>
        </w:rPr>
        <w:t>z</w:t>
      </w:r>
      <w:r w:rsidRPr="00D36C3A">
        <w:rPr>
          <w:rFonts w:ascii="IBM Plex Sans" w:hAnsi="IBM Plex Sans"/>
          <w:color w:val="002060"/>
          <w:sz w:val="20"/>
          <w:szCs w:val="20"/>
        </w:rPr>
        <w:t xml:space="preserve"> des événementiels (salons, inaugurations, réunions publiques…),</w:t>
      </w:r>
    </w:p>
    <w:p w:rsidR="00D36C3A" w:rsidRPr="00D36C3A" w:rsidRDefault="00D36C3A" w:rsidP="00D36C3A">
      <w:pPr>
        <w:numPr>
          <w:ilvl w:val="0"/>
          <w:numId w:val="17"/>
        </w:numPr>
        <w:jc w:val="both"/>
        <w:rPr>
          <w:rFonts w:ascii="IBM Plex Sans" w:hAnsi="IBM Plex Sans"/>
          <w:color w:val="002060"/>
          <w:sz w:val="20"/>
          <w:szCs w:val="20"/>
        </w:rPr>
      </w:pPr>
      <w:r w:rsidRPr="00D36C3A">
        <w:rPr>
          <w:rFonts w:ascii="IBM Plex Sans" w:hAnsi="IBM Plex Sans"/>
          <w:color w:val="002060"/>
          <w:sz w:val="20"/>
          <w:szCs w:val="20"/>
        </w:rPr>
        <w:t>Assure</w:t>
      </w:r>
      <w:r>
        <w:rPr>
          <w:rFonts w:ascii="IBM Plex Sans" w:hAnsi="IBM Plex Sans"/>
          <w:color w:val="002060"/>
          <w:sz w:val="20"/>
          <w:szCs w:val="20"/>
        </w:rPr>
        <w:t>z</w:t>
      </w:r>
      <w:r w:rsidRPr="00D36C3A">
        <w:rPr>
          <w:rFonts w:ascii="IBM Plex Sans" w:hAnsi="IBM Plex Sans"/>
          <w:color w:val="002060"/>
          <w:sz w:val="20"/>
          <w:szCs w:val="20"/>
        </w:rPr>
        <w:t xml:space="preserve"> les relations presse sur ses dossiers : rédaction de communiqués de presse, organisation de conférences de presse…</w:t>
      </w:r>
    </w:p>
    <w:p w:rsidR="00CA7C93" w:rsidRPr="00016511" w:rsidRDefault="00016511" w:rsidP="00E3765D">
      <w:pPr>
        <w:spacing w:before="240" w:after="0" w:line="240" w:lineRule="auto"/>
        <w:jc w:val="both"/>
        <w:rPr>
          <w:rFonts w:ascii="IBM Plex Sans" w:hAnsi="IBM Plex Sans"/>
          <w:b/>
          <w:color w:val="002060"/>
          <w:sz w:val="20"/>
          <w:szCs w:val="20"/>
        </w:rPr>
      </w:pPr>
      <w:r w:rsidRPr="00016511">
        <w:rPr>
          <w:rFonts w:ascii="IBM Plex Sans" w:hAnsi="IBM Plex Sans"/>
          <w:b/>
          <w:color w:val="002060"/>
          <w:sz w:val="20"/>
          <w:szCs w:val="20"/>
        </w:rPr>
        <w:t>Profil recherché</w:t>
      </w:r>
    </w:p>
    <w:p w:rsidR="00EE28D6" w:rsidRDefault="00D36C3A" w:rsidP="00A02F3B">
      <w:pPr>
        <w:spacing w:before="240" w:after="0" w:line="240" w:lineRule="auto"/>
        <w:jc w:val="both"/>
        <w:rPr>
          <w:rFonts w:ascii="IBM Plex Sans" w:hAnsi="IBM Plex Sans"/>
          <w:color w:val="002060"/>
          <w:sz w:val="20"/>
          <w:szCs w:val="20"/>
        </w:rPr>
      </w:pPr>
      <w:r>
        <w:rPr>
          <w:rFonts w:ascii="IBM Plex Sans" w:hAnsi="IBM Plex Sans"/>
          <w:color w:val="002060"/>
          <w:sz w:val="20"/>
          <w:szCs w:val="20"/>
        </w:rPr>
        <w:t xml:space="preserve">Vous avez une </w:t>
      </w:r>
      <w:r w:rsidR="00EE28D6">
        <w:rPr>
          <w:rFonts w:ascii="IBM Plex Sans" w:hAnsi="IBM Plex Sans"/>
          <w:color w:val="002060"/>
          <w:sz w:val="20"/>
          <w:szCs w:val="20"/>
        </w:rPr>
        <w:t xml:space="preserve">formation niveau Bac +2 à Bac +5 dans </w:t>
      </w:r>
      <w:r>
        <w:rPr>
          <w:rFonts w:ascii="IBM Plex Sans" w:hAnsi="IBM Plex Sans"/>
          <w:color w:val="002060"/>
          <w:sz w:val="20"/>
          <w:szCs w:val="20"/>
        </w:rPr>
        <w:t>le domaine de la communication.</w:t>
      </w:r>
    </w:p>
    <w:p w:rsidR="00D36C3A" w:rsidRDefault="00D36C3A" w:rsidP="00D36C3A">
      <w:pPr>
        <w:spacing w:before="240" w:after="0" w:line="240" w:lineRule="auto"/>
        <w:jc w:val="both"/>
        <w:rPr>
          <w:rFonts w:ascii="IBM Plex Sans" w:hAnsi="IBM Plex Sans"/>
          <w:color w:val="002060"/>
          <w:sz w:val="20"/>
          <w:szCs w:val="20"/>
        </w:rPr>
      </w:pPr>
      <w:r>
        <w:rPr>
          <w:rFonts w:ascii="IBM Plex Sans" w:hAnsi="IBM Plex Sans"/>
          <w:color w:val="002060"/>
          <w:sz w:val="20"/>
          <w:szCs w:val="20"/>
        </w:rPr>
        <w:t>Vous êtes a</w:t>
      </w:r>
      <w:r w:rsidRPr="00D36C3A">
        <w:rPr>
          <w:rFonts w:ascii="IBM Plex Sans" w:hAnsi="IBM Plex Sans"/>
          <w:color w:val="002060"/>
          <w:sz w:val="20"/>
          <w:szCs w:val="20"/>
        </w:rPr>
        <w:t>ttentif aux enjeux politiques et administratifs liés aux collectivités territoriales</w:t>
      </w:r>
      <w:r>
        <w:rPr>
          <w:rFonts w:ascii="IBM Plex Sans" w:hAnsi="IBM Plex Sans"/>
          <w:color w:val="002060"/>
          <w:sz w:val="20"/>
          <w:szCs w:val="20"/>
        </w:rPr>
        <w:t>,</w:t>
      </w:r>
      <w:r w:rsidR="00016511">
        <w:rPr>
          <w:rFonts w:ascii="IBM Plex Sans" w:hAnsi="IBM Plex Sans"/>
          <w:color w:val="002060"/>
          <w:sz w:val="20"/>
          <w:szCs w:val="20"/>
        </w:rPr>
        <w:t xml:space="preserve"> et :</w:t>
      </w:r>
    </w:p>
    <w:p w:rsidR="00D36C3A" w:rsidRPr="00016511" w:rsidRDefault="00D36C3A" w:rsidP="00016511">
      <w:pPr>
        <w:pStyle w:val="Paragraphedeliste"/>
        <w:numPr>
          <w:ilvl w:val="0"/>
          <w:numId w:val="19"/>
        </w:numPr>
        <w:spacing w:before="240" w:after="0" w:line="240" w:lineRule="auto"/>
        <w:jc w:val="both"/>
        <w:rPr>
          <w:rFonts w:ascii="IBM Plex Sans" w:hAnsi="IBM Plex Sans"/>
          <w:color w:val="002060"/>
          <w:sz w:val="20"/>
          <w:szCs w:val="20"/>
        </w:rPr>
      </w:pPr>
      <w:r w:rsidRPr="00016511">
        <w:rPr>
          <w:rFonts w:ascii="IBM Plex Sans" w:hAnsi="IBM Plex Sans"/>
          <w:color w:val="002060"/>
          <w:sz w:val="20"/>
          <w:szCs w:val="20"/>
        </w:rPr>
        <w:t>Maîtrisez les principaux langages de la communication (écrit, oral, évènementiel, signalétique, charte graphique, etc…),</w:t>
      </w:r>
    </w:p>
    <w:p w:rsidR="00D36C3A" w:rsidRPr="00016511" w:rsidRDefault="00D36C3A" w:rsidP="00016511">
      <w:pPr>
        <w:pStyle w:val="Paragraphedeliste"/>
        <w:numPr>
          <w:ilvl w:val="0"/>
          <w:numId w:val="19"/>
        </w:numPr>
        <w:spacing w:before="240" w:after="0" w:line="240" w:lineRule="auto"/>
        <w:jc w:val="both"/>
        <w:rPr>
          <w:rFonts w:ascii="IBM Plex Sans" w:hAnsi="IBM Plex Sans"/>
          <w:color w:val="002060"/>
          <w:sz w:val="20"/>
          <w:szCs w:val="20"/>
        </w:rPr>
      </w:pPr>
      <w:r w:rsidRPr="00016511">
        <w:rPr>
          <w:rFonts w:ascii="IBM Plex Sans" w:hAnsi="IBM Plex Sans"/>
          <w:color w:val="002060"/>
          <w:sz w:val="20"/>
          <w:szCs w:val="20"/>
        </w:rPr>
        <w:lastRenderedPageBreak/>
        <w:t xml:space="preserve">Maîtrisez les outils numériques et multimédia en particulier : maitrise du CMS (notamment </w:t>
      </w:r>
      <w:proofErr w:type="spellStart"/>
      <w:r w:rsidRPr="00016511">
        <w:rPr>
          <w:rFonts w:ascii="IBM Plex Sans" w:hAnsi="IBM Plex Sans"/>
          <w:color w:val="002060"/>
          <w:sz w:val="20"/>
          <w:szCs w:val="20"/>
        </w:rPr>
        <w:t>Wordpress</w:t>
      </w:r>
      <w:proofErr w:type="spellEnd"/>
      <w:r w:rsidRPr="00016511">
        <w:rPr>
          <w:rFonts w:ascii="IBM Plex Sans" w:hAnsi="IBM Plex Sans"/>
          <w:color w:val="002060"/>
          <w:sz w:val="20"/>
          <w:szCs w:val="20"/>
        </w:rPr>
        <w:t xml:space="preserve">), production de supports animés avec les solutions : </w:t>
      </w:r>
      <w:proofErr w:type="spellStart"/>
      <w:r w:rsidRPr="00016511">
        <w:rPr>
          <w:rFonts w:ascii="IBM Plex Sans" w:hAnsi="IBM Plex Sans"/>
          <w:color w:val="002060"/>
          <w:sz w:val="20"/>
          <w:szCs w:val="20"/>
        </w:rPr>
        <w:t>PlayPlay</w:t>
      </w:r>
      <w:proofErr w:type="spellEnd"/>
      <w:r w:rsidRPr="00016511">
        <w:rPr>
          <w:rFonts w:ascii="IBM Plex Sans" w:hAnsi="IBM Plex Sans"/>
          <w:color w:val="002060"/>
          <w:sz w:val="20"/>
          <w:szCs w:val="20"/>
        </w:rPr>
        <w:t xml:space="preserve">, Suite adobe (idéalement), </w:t>
      </w:r>
      <w:proofErr w:type="spellStart"/>
      <w:r w:rsidRPr="00016511">
        <w:rPr>
          <w:rFonts w:ascii="IBM Plex Sans" w:hAnsi="IBM Plex Sans"/>
          <w:color w:val="002060"/>
          <w:sz w:val="20"/>
          <w:szCs w:val="20"/>
        </w:rPr>
        <w:t>Jitter</w:t>
      </w:r>
      <w:proofErr w:type="spellEnd"/>
      <w:r w:rsidRPr="00016511">
        <w:rPr>
          <w:rFonts w:ascii="IBM Plex Sans" w:hAnsi="IBM Plex Sans"/>
          <w:color w:val="002060"/>
          <w:sz w:val="20"/>
          <w:szCs w:val="20"/>
        </w:rPr>
        <w:t xml:space="preserve">, </w:t>
      </w:r>
      <w:proofErr w:type="spellStart"/>
      <w:r w:rsidRPr="00016511">
        <w:rPr>
          <w:rFonts w:ascii="IBM Plex Sans" w:hAnsi="IBM Plex Sans"/>
          <w:color w:val="002060"/>
          <w:sz w:val="20"/>
          <w:szCs w:val="20"/>
        </w:rPr>
        <w:t>Canva</w:t>
      </w:r>
      <w:proofErr w:type="spellEnd"/>
      <w:r w:rsidRPr="00016511">
        <w:rPr>
          <w:rFonts w:ascii="IBM Plex Sans" w:hAnsi="IBM Plex Sans"/>
          <w:color w:val="002060"/>
          <w:sz w:val="20"/>
          <w:szCs w:val="20"/>
        </w:rPr>
        <w:t xml:space="preserve">, </w:t>
      </w:r>
      <w:proofErr w:type="spellStart"/>
      <w:r w:rsidRPr="00016511">
        <w:rPr>
          <w:rFonts w:ascii="IBM Plex Sans" w:hAnsi="IBM Plex Sans"/>
          <w:color w:val="002060"/>
          <w:sz w:val="20"/>
          <w:szCs w:val="20"/>
        </w:rPr>
        <w:t>Inshot</w:t>
      </w:r>
      <w:proofErr w:type="spellEnd"/>
      <w:r w:rsidRPr="00016511">
        <w:rPr>
          <w:rFonts w:ascii="IBM Plex Sans" w:hAnsi="IBM Plex Sans"/>
          <w:color w:val="002060"/>
          <w:sz w:val="20"/>
          <w:szCs w:val="20"/>
        </w:rPr>
        <w:t xml:space="preserve">, </w:t>
      </w:r>
      <w:proofErr w:type="spellStart"/>
      <w:r w:rsidRPr="00016511">
        <w:rPr>
          <w:rFonts w:ascii="IBM Plex Sans" w:hAnsi="IBM Plex Sans"/>
          <w:color w:val="002060"/>
          <w:sz w:val="20"/>
          <w:szCs w:val="20"/>
        </w:rPr>
        <w:t>google</w:t>
      </w:r>
      <w:proofErr w:type="spellEnd"/>
      <w:r w:rsidRPr="00016511">
        <w:rPr>
          <w:rFonts w:ascii="IBM Plex Sans" w:hAnsi="IBM Plex Sans"/>
          <w:color w:val="002060"/>
          <w:sz w:val="20"/>
          <w:szCs w:val="20"/>
        </w:rPr>
        <w:t xml:space="preserve"> analytique, </w:t>
      </w:r>
      <w:proofErr w:type="spellStart"/>
      <w:r w:rsidRPr="00016511">
        <w:rPr>
          <w:rFonts w:ascii="IBM Plex Sans" w:hAnsi="IBM Plex Sans"/>
          <w:color w:val="002060"/>
          <w:sz w:val="20"/>
          <w:szCs w:val="20"/>
        </w:rPr>
        <w:t>Hootsuite</w:t>
      </w:r>
      <w:proofErr w:type="spellEnd"/>
      <w:r w:rsidRPr="00016511">
        <w:rPr>
          <w:rFonts w:ascii="IBM Plex Sans" w:hAnsi="IBM Plex Sans"/>
          <w:color w:val="002060"/>
          <w:sz w:val="20"/>
          <w:szCs w:val="20"/>
        </w:rPr>
        <w:t>…,</w:t>
      </w:r>
    </w:p>
    <w:p w:rsidR="00D36C3A" w:rsidRPr="00016511" w:rsidRDefault="00D36C3A" w:rsidP="00016511">
      <w:pPr>
        <w:pStyle w:val="Paragraphedeliste"/>
        <w:numPr>
          <w:ilvl w:val="0"/>
          <w:numId w:val="19"/>
        </w:numPr>
        <w:spacing w:before="240" w:after="0" w:line="240" w:lineRule="auto"/>
        <w:jc w:val="both"/>
        <w:rPr>
          <w:rFonts w:ascii="IBM Plex Sans" w:hAnsi="IBM Plex Sans"/>
          <w:color w:val="002060"/>
          <w:sz w:val="20"/>
          <w:szCs w:val="20"/>
        </w:rPr>
      </w:pPr>
      <w:r w:rsidRPr="00016511">
        <w:rPr>
          <w:rFonts w:ascii="IBM Plex Sans" w:hAnsi="IBM Plex Sans"/>
          <w:color w:val="002060"/>
          <w:sz w:val="20"/>
          <w:szCs w:val="20"/>
        </w:rPr>
        <w:t>Savez adapter un message à la cible et au support de diffusion,</w:t>
      </w:r>
    </w:p>
    <w:p w:rsidR="00D36C3A" w:rsidRPr="00016511" w:rsidRDefault="00D36C3A" w:rsidP="00016511">
      <w:pPr>
        <w:pStyle w:val="Paragraphedeliste"/>
        <w:numPr>
          <w:ilvl w:val="0"/>
          <w:numId w:val="19"/>
        </w:numPr>
        <w:spacing w:before="240" w:after="0" w:line="240" w:lineRule="auto"/>
        <w:jc w:val="both"/>
        <w:rPr>
          <w:rFonts w:ascii="IBM Plex Sans" w:hAnsi="IBM Plex Sans"/>
          <w:color w:val="002060"/>
          <w:sz w:val="20"/>
          <w:szCs w:val="20"/>
        </w:rPr>
      </w:pPr>
      <w:r w:rsidRPr="00016511">
        <w:rPr>
          <w:rFonts w:ascii="IBM Plex Sans" w:hAnsi="IBM Plex Sans"/>
          <w:color w:val="002060"/>
          <w:sz w:val="20"/>
          <w:szCs w:val="20"/>
        </w:rPr>
        <w:t>Savez définir les caractéristiques d’un support de communication en fonction de ses usages,</w:t>
      </w:r>
    </w:p>
    <w:p w:rsidR="00016511" w:rsidRDefault="00016511" w:rsidP="00D36C3A">
      <w:pPr>
        <w:pStyle w:val="Paragraphedeliste"/>
        <w:numPr>
          <w:ilvl w:val="0"/>
          <w:numId w:val="19"/>
        </w:numPr>
        <w:spacing w:before="240" w:after="0" w:line="240" w:lineRule="auto"/>
        <w:jc w:val="both"/>
        <w:rPr>
          <w:rFonts w:ascii="IBM Plex Sans" w:hAnsi="IBM Plex Sans"/>
          <w:color w:val="002060"/>
          <w:sz w:val="20"/>
          <w:szCs w:val="20"/>
        </w:rPr>
      </w:pPr>
      <w:r>
        <w:rPr>
          <w:rFonts w:ascii="IBM Plex Sans" w:hAnsi="IBM Plex Sans"/>
          <w:color w:val="002060"/>
          <w:sz w:val="20"/>
          <w:szCs w:val="20"/>
        </w:rPr>
        <w:t xml:space="preserve">Avez une </w:t>
      </w:r>
      <w:r w:rsidR="00D36C3A" w:rsidRPr="00016511">
        <w:rPr>
          <w:rFonts w:ascii="IBM Plex Sans" w:hAnsi="IBM Plex Sans"/>
          <w:color w:val="002060"/>
          <w:sz w:val="20"/>
          <w:szCs w:val="20"/>
        </w:rPr>
        <w:t>bonne maîtrise de la gestion d’un dossier de communication sur l’ensemble de la chaîne (du lancement du projet jusqu’aux produits finis),</w:t>
      </w:r>
    </w:p>
    <w:p w:rsidR="00016511" w:rsidRDefault="00D36C3A" w:rsidP="00D36C3A">
      <w:pPr>
        <w:pStyle w:val="Paragraphedeliste"/>
        <w:numPr>
          <w:ilvl w:val="0"/>
          <w:numId w:val="19"/>
        </w:numPr>
        <w:spacing w:before="240" w:after="0" w:line="240" w:lineRule="auto"/>
        <w:jc w:val="both"/>
        <w:rPr>
          <w:rFonts w:ascii="IBM Plex Sans" w:hAnsi="IBM Plex Sans"/>
          <w:color w:val="002060"/>
          <w:sz w:val="20"/>
          <w:szCs w:val="20"/>
        </w:rPr>
      </w:pPr>
      <w:r w:rsidRPr="00016511">
        <w:rPr>
          <w:rFonts w:ascii="IBM Plex Sans" w:hAnsi="IBM Plex Sans"/>
          <w:color w:val="002060"/>
          <w:sz w:val="20"/>
          <w:szCs w:val="20"/>
        </w:rPr>
        <w:t xml:space="preserve">Comprenez et faites respecter un </w:t>
      </w:r>
      <w:proofErr w:type="spellStart"/>
      <w:r w:rsidRPr="00016511">
        <w:rPr>
          <w:rFonts w:ascii="IBM Plex Sans" w:hAnsi="IBM Plex Sans"/>
          <w:color w:val="002060"/>
          <w:sz w:val="20"/>
          <w:szCs w:val="20"/>
        </w:rPr>
        <w:t>brief</w:t>
      </w:r>
      <w:proofErr w:type="spellEnd"/>
      <w:r w:rsidRPr="00016511">
        <w:rPr>
          <w:rFonts w:ascii="IBM Plex Sans" w:hAnsi="IBM Plex Sans"/>
          <w:color w:val="002060"/>
          <w:sz w:val="20"/>
          <w:szCs w:val="20"/>
        </w:rPr>
        <w:t xml:space="preserve"> créatif : comprendre les objectifs de communication, prendre en considération la ou les cible(s) dans la conception du document,</w:t>
      </w:r>
    </w:p>
    <w:p w:rsidR="00016511" w:rsidRDefault="00D36C3A" w:rsidP="00D36C3A">
      <w:pPr>
        <w:pStyle w:val="Paragraphedeliste"/>
        <w:numPr>
          <w:ilvl w:val="0"/>
          <w:numId w:val="19"/>
        </w:numPr>
        <w:spacing w:before="240" w:after="0" w:line="240" w:lineRule="auto"/>
        <w:jc w:val="both"/>
        <w:rPr>
          <w:rFonts w:ascii="IBM Plex Sans" w:hAnsi="IBM Plex Sans"/>
          <w:color w:val="002060"/>
          <w:sz w:val="20"/>
          <w:szCs w:val="20"/>
        </w:rPr>
      </w:pPr>
      <w:r w:rsidRPr="00016511">
        <w:rPr>
          <w:rFonts w:ascii="IBM Plex Sans" w:hAnsi="IBM Plex Sans"/>
          <w:color w:val="002060"/>
          <w:sz w:val="20"/>
          <w:szCs w:val="20"/>
        </w:rPr>
        <w:t>Disposez d’excellentes qualités rédactionnelles</w:t>
      </w:r>
    </w:p>
    <w:p w:rsidR="00016511" w:rsidRDefault="00016511" w:rsidP="00D36C3A">
      <w:pPr>
        <w:pStyle w:val="Paragraphedeliste"/>
        <w:numPr>
          <w:ilvl w:val="0"/>
          <w:numId w:val="19"/>
        </w:numPr>
        <w:spacing w:before="240" w:after="0" w:line="240" w:lineRule="auto"/>
        <w:jc w:val="both"/>
        <w:rPr>
          <w:rFonts w:ascii="IBM Plex Sans" w:hAnsi="IBM Plex Sans"/>
          <w:color w:val="002060"/>
          <w:sz w:val="20"/>
          <w:szCs w:val="20"/>
        </w:rPr>
      </w:pPr>
      <w:r>
        <w:rPr>
          <w:rFonts w:ascii="IBM Plex Sans" w:hAnsi="IBM Plex Sans"/>
          <w:color w:val="002060"/>
          <w:sz w:val="20"/>
          <w:szCs w:val="20"/>
        </w:rPr>
        <w:t xml:space="preserve">Etes </w:t>
      </w:r>
      <w:r w:rsidR="00D36C3A" w:rsidRPr="00016511">
        <w:rPr>
          <w:rFonts w:ascii="IBM Plex Sans" w:hAnsi="IBM Plex Sans"/>
          <w:color w:val="002060"/>
          <w:sz w:val="20"/>
          <w:szCs w:val="20"/>
        </w:rPr>
        <w:t>Créatif et force de propositions</w:t>
      </w:r>
    </w:p>
    <w:p w:rsidR="00016511" w:rsidRDefault="00D36C3A" w:rsidP="00D36C3A">
      <w:pPr>
        <w:pStyle w:val="Paragraphedeliste"/>
        <w:numPr>
          <w:ilvl w:val="0"/>
          <w:numId w:val="19"/>
        </w:numPr>
        <w:spacing w:before="240" w:after="0" w:line="240" w:lineRule="auto"/>
        <w:jc w:val="both"/>
        <w:rPr>
          <w:rFonts w:ascii="IBM Plex Sans" w:hAnsi="IBM Plex Sans"/>
          <w:color w:val="002060"/>
          <w:sz w:val="20"/>
          <w:szCs w:val="20"/>
        </w:rPr>
      </w:pPr>
      <w:r w:rsidRPr="00016511">
        <w:rPr>
          <w:rFonts w:ascii="IBM Plex Sans" w:hAnsi="IBM Plex Sans"/>
          <w:color w:val="002060"/>
          <w:sz w:val="20"/>
          <w:szCs w:val="20"/>
        </w:rPr>
        <w:t>Doté de notion de graphisme/ Design, une Connaissance du « </w:t>
      </w:r>
      <w:proofErr w:type="spellStart"/>
      <w:r w:rsidRPr="00016511">
        <w:rPr>
          <w:rFonts w:ascii="IBM Plex Sans" w:hAnsi="IBM Plex Sans"/>
          <w:color w:val="002060"/>
          <w:sz w:val="20"/>
          <w:szCs w:val="20"/>
        </w:rPr>
        <w:t>storyboard</w:t>
      </w:r>
      <w:proofErr w:type="spellEnd"/>
      <w:r w:rsidRPr="00016511">
        <w:rPr>
          <w:rFonts w:ascii="IBM Plex Sans" w:hAnsi="IBM Plex Sans"/>
          <w:color w:val="002060"/>
          <w:sz w:val="20"/>
          <w:szCs w:val="20"/>
        </w:rPr>
        <w:t> »</w:t>
      </w:r>
    </w:p>
    <w:p w:rsidR="00016511" w:rsidRDefault="00D36C3A" w:rsidP="00D36C3A">
      <w:pPr>
        <w:pStyle w:val="Paragraphedeliste"/>
        <w:numPr>
          <w:ilvl w:val="0"/>
          <w:numId w:val="19"/>
        </w:numPr>
        <w:spacing w:before="240" w:after="0" w:line="240" w:lineRule="auto"/>
        <w:jc w:val="both"/>
        <w:rPr>
          <w:rFonts w:ascii="IBM Plex Sans" w:hAnsi="IBM Plex Sans"/>
          <w:color w:val="002060"/>
          <w:sz w:val="20"/>
          <w:szCs w:val="20"/>
        </w:rPr>
      </w:pPr>
      <w:r w:rsidRPr="00016511">
        <w:rPr>
          <w:rFonts w:ascii="IBM Plex Sans" w:hAnsi="IBM Plex Sans"/>
          <w:color w:val="002060"/>
          <w:sz w:val="20"/>
          <w:szCs w:val="20"/>
        </w:rPr>
        <w:t>Maîtrisez du SEO, SEA et hashtag</w:t>
      </w:r>
    </w:p>
    <w:p w:rsidR="00D36C3A" w:rsidRPr="00016511" w:rsidRDefault="00D36C3A" w:rsidP="00D36C3A">
      <w:pPr>
        <w:pStyle w:val="Paragraphedeliste"/>
        <w:numPr>
          <w:ilvl w:val="0"/>
          <w:numId w:val="19"/>
        </w:numPr>
        <w:spacing w:before="240" w:after="0" w:line="240" w:lineRule="auto"/>
        <w:jc w:val="both"/>
        <w:rPr>
          <w:rFonts w:ascii="IBM Plex Sans" w:hAnsi="IBM Plex Sans"/>
          <w:color w:val="002060"/>
          <w:sz w:val="20"/>
          <w:szCs w:val="20"/>
        </w:rPr>
      </w:pPr>
      <w:r w:rsidRPr="00016511">
        <w:rPr>
          <w:rFonts w:ascii="IBM Plex Sans" w:hAnsi="IBM Plex Sans"/>
          <w:color w:val="002060"/>
          <w:sz w:val="20"/>
          <w:szCs w:val="20"/>
        </w:rPr>
        <w:t xml:space="preserve">Doté d’une capacité d’analyse et de synthèse à l’aide d’outils de mesures pour </w:t>
      </w:r>
      <w:proofErr w:type="spellStart"/>
      <w:r w:rsidRPr="00016511">
        <w:rPr>
          <w:rFonts w:ascii="IBM Plex Sans" w:hAnsi="IBM Plex Sans"/>
          <w:color w:val="002060"/>
          <w:sz w:val="20"/>
          <w:szCs w:val="20"/>
        </w:rPr>
        <w:t>reporting</w:t>
      </w:r>
      <w:proofErr w:type="spellEnd"/>
      <w:r w:rsidRPr="00016511">
        <w:rPr>
          <w:rFonts w:ascii="IBM Plex Sans" w:hAnsi="IBM Plex Sans"/>
          <w:color w:val="002060"/>
          <w:sz w:val="20"/>
          <w:szCs w:val="20"/>
        </w:rPr>
        <w:t xml:space="preserve"> à la direction)</w:t>
      </w:r>
    </w:p>
    <w:p w:rsidR="00D36C3A" w:rsidRPr="00D36C3A" w:rsidRDefault="00D36C3A" w:rsidP="00D36C3A">
      <w:pPr>
        <w:spacing w:before="240" w:after="0" w:line="240" w:lineRule="auto"/>
        <w:jc w:val="both"/>
        <w:rPr>
          <w:rFonts w:ascii="IBM Plex Sans" w:hAnsi="IBM Plex Sans"/>
          <w:color w:val="002060"/>
          <w:sz w:val="20"/>
          <w:szCs w:val="20"/>
        </w:rPr>
      </w:pPr>
      <w:r w:rsidRPr="00D36C3A">
        <w:rPr>
          <w:rFonts w:ascii="IBM Plex Sans" w:hAnsi="IBM Plex Sans"/>
          <w:color w:val="002060"/>
          <w:sz w:val="20"/>
          <w:szCs w:val="20"/>
        </w:rPr>
        <w:t>R</w:t>
      </w:r>
      <w:r>
        <w:rPr>
          <w:rFonts w:ascii="IBM Plex Sans" w:hAnsi="IBM Plex Sans"/>
          <w:color w:val="002060"/>
          <w:sz w:val="20"/>
          <w:szCs w:val="20"/>
        </w:rPr>
        <w:t>igoureux</w:t>
      </w:r>
      <w:r w:rsidRPr="00D36C3A">
        <w:rPr>
          <w:rFonts w:ascii="IBM Plex Sans" w:hAnsi="IBM Plex Sans"/>
          <w:color w:val="002060"/>
          <w:sz w:val="20"/>
          <w:szCs w:val="20"/>
        </w:rPr>
        <w:t xml:space="preserve"> (application des consignes, suivi des prestataires, respect des plannings)</w:t>
      </w:r>
      <w:r>
        <w:rPr>
          <w:rFonts w:ascii="IBM Plex Sans" w:hAnsi="IBM Plex Sans"/>
          <w:color w:val="002060"/>
          <w:sz w:val="20"/>
          <w:szCs w:val="20"/>
        </w:rPr>
        <w:t xml:space="preserve">, </w:t>
      </w:r>
      <w:r w:rsidR="00016511">
        <w:rPr>
          <w:rFonts w:ascii="IBM Plex Sans" w:hAnsi="IBM Plex Sans"/>
          <w:color w:val="002060"/>
          <w:sz w:val="20"/>
          <w:szCs w:val="20"/>
        </w:rPr>
        <w:t xml:space="preserve">vous </w:t>
      </w:r>
      <w:r>
        <w:rPr>
          <w:rFonts w:ascii="IBM Plex Sans" w:hAnsi="IBM Plex Sans"/>
          <w:color w:val="002060"/>
          <w:sz w:val="20"/>
          <w:szCs w:val="20"/>
        </w:rPr>
        <w:t>avez le sens de l’écoute et du dialogue. Vous faites preuve de d</w:t>
      </w:r>
      <w:r w:rsidRPr="00D36C3A">
        <w:rPr>
          <w:rFonts w:ascii="IBM Plex Sans" w:hAnsi="IBM Plex Sans"/>
          <w:color w:val="002060"/>
          <w:sz w:val="20"/>
          <w:szCs w:val="20"/>
        </w:rPr>
        <w:t>iscrétion (à l’égard notamment d’informations communiquées en réunion de service ou dans d’autres circonstances)</w:t>
      </w:r>
    </w:p>
    <w:p w:rsidR="00D36C3A" w:rsidRDefault="00D36C3A" w:rsidP="00D36C3A">
      <w:pPr>
        <w:spacing w:before="240" w:after="0" w:line="240" w:lineRule="auto"/>
        <w:jc w:val="both"/>
        <w:rPr>
          <w:rFonts w:ascii="IBM Plex Sans" w:hAnsi="IBM Plex Sans"/>
          <w:color w:val="002060"/>
          <w:sz w:val="20"/>
          <w:szCs w:val="20"/>
        </w:rPr>
      </w:pPr>
      <w:r>
        <w:rPr>
          <w:rFonts w:ascii="IBM Plex Sans" w:hAnsi="IBM Plex Sans"/>
          <w:color w:val="002060"/>
          <w:sz w:val="20"/>
          <w:szCs w:val="20"/>
        </w:rPr>
        <w:t>Vous avez un b</w:t>
      </w:r>
      <w:r w:rsidRPr="00D36C3A">
        <w:rPr>
          <w:rFonts w:ascii="IBM Plex Sans" w:hAnsi="IBM Plex Sans"/>
          <w:color w:val="002060"/>
          <w:sz w:val="20"/>
          <w:szCs w:val="20"/>
        </w:rPr>
        <w:t xml:space="preserve">on relationnel afin de travailler de manière transverse avec les services. </w:t>
      </w:r>
    </w:p>
    <w:p w:rsidR="0034635A" w:rsidRDefault="0034635A" w:rsidP="0034635A">
      <w:pPr>
        <w:spacing w:before="240" w:after="0" w:line="240" w:lineRule="auto"/>
        <w:jc w:val="both"/>
        <w:rPr>
          <w:color w:val="002060"/>
        </w:rPr>
      </w:pPr>
      <w:r w:rsidRPr="00A97FD7">
        <w:rPr>
          <w:b/>
          <w:color w:val="002060"/>
        </w:rPr>
        <w:t>Pourquoi nous rejoindre ?</w:t>
      </w:r>
      <w:r>
        <w:rPr>
          <w:color w:val="002060"/>
        </w:rPr>
        <w:t xml:space="preserve"> : Nous vous proposons une intégration au sein d’une équipe dynamique</w:t>
      </w:r>
      <w:r w:rsidRPr="00A97FD7">
        <w:rPr>
          <w:color w:val="002060"/>
        </w:rPr>
        <w:t xml:space="preserve">, </w:t>
      </w:r>
      <w:r>
        <w:rPr>
          <w:color w:val="002060"/>
        </w:rPr>
        <w:t>avec une possibilité d’</w:t>
      </w:r>
      <w:r w:rsidRPr="00A97FD7">
        <w:rPr>
          <w:color w:val="002060"/>
        </w:rPr>
        <w:t>aménagement du temps de travail qui permet de conjuguer vie privée et vie professionnelle</w:t>
      </w:r>
      <w:r>
        <w:rPr>
          <w:color w:val="002060"/>
        </w:rPr>
        <w:t>,</w:t>
      </w:r>
      <w:r w:rsidRPr="00A97FD7">
        <w:rPr>
          <w:color w:val="002060"/>
        </w:rPr>
        <w:t xml:space="preserve"> avec 25 jours de congés + ARTT en foncti</w:t>
      </w:r>
      <w:r>
        <w:rPr>
          <w:color w:val="002060"/>
        </w:rPr>
        <w:t>on du régime horaire choisi (35h, 37h30 ou 39h</w:t>
      </w:r>
      <w:r w:rsidRPr="00A97FD7">
        <w:rPr>
          <w:color w:val="002060"/>
        </w:rPr>
        <w:t xml:space="preserve">) </w:t>
      </w:r>
      <w:r>
        <w:rPr>
          <w:color w:val="002060"/>
        </w:rPr>
        <w:t>– 37h</w:t>
      </w:r>
      <w:r w:rsidRPr="00A97FD7">
        <w:rPr>
          <w:color w:val="002060"/>
        </w:rPr>
        <w:t xml:space="preserve">30 : 15 jours de RTT - </w:t>
      </w:r>
      <w:r>
        <w:rPr>
          <w:color w:val="002060"/>
        </w:rPr>
        <w:t>39 h</w:t>
      </w:r>
      <w:r w:rsidRPr="00A97FD7">
        <w:rPr>
          <w:color w:val="002060"/>
        </w:rPr>
        <w:t> : 23 jours de RTT,</w:t>
      </w:r>
      <w:r>
        <w:rPr>
          <w:color w:val="002060"/>
        </w:rPr>
        <w:t xml:space="preserve"> </w:t>
      </w:r>
      <w:r w:rsidRPr="00625C3A">
        <w:rPr>
          <w:color w:val="002060"/>
        </w:rPr>
        <w:t>CET</w:t>
      </w:r>
      <w:r>
        <w:rPr>
          <w:color w:val="002060"/>
        </w:rPr>
        <w:t>,</w:t>
      </w:r>
      <w:r w:rsidRPr="00A97FD7">
        <w:rPr>
          <w:color w:val="002060"/>
        </w:rPr>
        <w:t xml:space="preserve"> possibilité de télétravail, </w:t>
      </w:r>
      <w:r>
        <w:rPr>
          <w:color w:val="002060"/>
        </w:rPr>
        <w:t xml:space="preserve">RIFSEEP, </w:t>
      </w:r>
      <w:r w:rsidRPr="00625C3A">
        <w:rPr>
          <w:color w:val="002060"/>
        </w:rPr>
        <w:t xml:space="preserve">prime </w:t>
      </w:r>
      <w:r>
        <w:rPr>
          <w:color w:val="002060"/>
        </w:rPr>
        <w:t>annuelle</w:t>
      </w:r>
      <w:r w:rsidRPr="00625C3A">
        <w:rPr>
          <w:color w:val="002060"/>
        </w:rPr>
        <w:t xml:space="preserve">, des avantages sociaux </w:t>
      </w:r>
      <w:r>
        <w:rPr>
          <w:rFonts w:ascii="IBM Plex Sans" w:hAnsi="IBM Plex Sans"/>
          <w:color w:val="002060"/>
          <w:sz w:val="20"/>
          <w:szCs w:val="20"/>
        </w:rPr>
        <w:t xml:space="preserve">nombreux comme la </w:t>
      </w:r>
      <w:r w:rsidRPr="00CA7C93">
        <w:rPr>
          <w:rFonts w:ascii="IBM Plex Sans" w:hAnsi="IBM Plex Sans"/>
          <w:color w:val="002060"/>
          <w:sz w:val="20"/>
          <w:szCs w:val="20"/>
        </w:rPr>
        <w:t>participation à la mutuelle et à la prévoyance, C</w:t>
      </w:r>
      <w:r>
        <w:rPr>
          <w:rFonts w:ascii="IBM Plex Sans" w:hAnsi="IBM Plex Sans"/>
          <w:color w:val="002060"/>
          <w:sz w:val="20"/>
          <w:szCs w:val="20"/>
        </w:rPr>
        <w:t xml:space="preserve">omité des Œuvres Sociales (chèques vacances, logement tourisme à tarifs négociés), accès au restaurant universitaire à tarif préférentiel, </w:t>
      </w:r>
      <w:r w:rsidRPr="00625C3A">
        <w:rPr>
          <w:color w:val="002060"/>
        </w:rPr>
        <w:t xml:space="preserve">l'opportunité d'évoluer </w:t>
      </w:r>
      <w:r>
        <w:rPr>
          <w:color w:val="002060"/>
        </w:rPr>
        <w:t xml:space="preserve">et </w:t>
      </w:r>
      <w:r w:rsidRPr="00625C3A">
        <w:rPr>
          <w:color w:val="002060"/>
        </w:rPr>
        <w:t>d'acquéri</w:t>
      </w:r>
      <w:r>
        <w:rPr>
          <w:color w:val="002060"/>
        </w:rPr>
        <w:t>r/perfectionner vos compétences</w:t>
      </w:r>
      <w:r w:rsidRPr="00625C3A">
        <w:rPr>
          <w:color w:val="002060"/>
        </w:rPr>
        <w:t xml:space="preserve"> grâce à une politi</w:t>
      </w:r>
      <w:r>
        <w:rPr>
          <w:color w:val="002060"/>
        </w:rPr>
        <w:t>que de formation volontariste</w:t>
      </w:r>
      <w:r w:rsidRPr="00A97FD7">
        <w:rPr>
          <w:rFonts w:ascii="IBM Plex Sans" w:hAnsi="IBM Plex Sans" w:cs="IBM Plex Sans"/>
          <w:color w:val="002060"/>
          <w:sz w:val="20"/>
          <w:szCs w:val="20"/>
        </w:rPr>
        <w:t xml:space="preserve"> </w:t>
      </w:r>
      <w:r w:rsidRPr="00A97FD7">
        <w:rPr>
          <w:color w:val="002060"/>
        </w:rPr>
        <w:t>(politique formation individualisée, parcours métiers, innovation, mobilité)</w:t>
      </w:r>
      <w:r>
        <w:rPr>
          <w:color w:val="002060"/>
        </w:rPr>
        <w:t xml:space="preserve">, </w:t>
      </w:r>
      <w:r w:rsidRPr="00625C3A">
        <w:rPr>
          <w:color w:val="002060"/>
        </w:rPr>
        <w:t>des outils de travail</w:t>
      </w:r>
      <w:r>
        <w:rPr>
          <w:color w:val="002060"/>
        </w:rPr>
        <w:t xml:space="preserve"> performants : outils numériques</w:t>
      </w:r>
    </w:p>
    <w:p w:rsidR="00016511" w:rsidRPr="00016511" w:rsidRDefault="00016511" w:rsidP="00016511">
      <w:pPr>
        <w:spacing w:before="240" w:after="0" w:line="240" w:lineRule="auto"/>
        <w:jc w:val="both"/>
        <w:rPr>
          <w:rFonts w:ascii="IBM Plex Sans" w:hAnsi="IBM Plex Sans"/>
          <w:color w:val="002060"/>
          <w:sz w:val="20"/>
          <w:szCs w:val="20"/>
        </w:rPr>
      </w:pPr>
      <w:r w:rsidRPr="00016511">
        <w:rPr>
          <w:rFonts w:ascii="IBM Plex Sans" w:hAnsi="IBM Plex Sans"/>
          <w:color w:val="002060"/>
          <w:sz w:val="20"/>
          <w:szCs w:val="20"/>
          <w:u w:val="single"/>
        </w:rPr>
        <w:t>Statut </w:t>
      </w:r>
      <w:r>
        <w:rPr>
          <w:rFonts w:ascii="IBM Plex Sans" w:hAnsi="IBM Plex Sans"/>
          <w:color w:val="002060"/>
          <w:sz w:val="20"/>
          <w:szCs w:val="20"/>
        </w:rPr>
        <w:t xml:space="preserve">: cadre d’emplois des rédacteurs à </w:t>
      </w:r>
      <w:proofErr w:type="spellStart"/>
      <w:r>
        <w:rPr>
          <w:rFonts w:ascii="IBM Plex Sans" w:hAnsi="IBM Plex Sans"/>
          <w:color w:val="002060"/>
          <w:sz w:val="20"/>
          <w:szCs w:val="20"/>
        </w:rPr>
        <w:t>attaché</w:t>
      </w:r>
      <w:proofErr w:type="spellEnd"/>
      <w:r>
        <w:rPr>
          <w:rFonts w:ascii="IBM Plex Sans" w:hAnsi="IBM Plex Sans"/>
          <w:color w:val="002060"/>
          <w:sz w:val="20"/>
          <w:szCs w:val="20"/>
        </w:rPr>
        <w:t xml:space="preserve"> </w:t>
      </w:r>
      <w:r w:rsidRPr="00016511">
        <w:rPr>
          <w:rFonts w:ascii="IBM Plex Sans" w:hAnsi="IBM Plex Sans"/>
          <w:color w:val="002060"/>
          <w:sz w:val="20"/>
          <w:szCs w:val="20"/>
        </w:rPr>
        <w:t xml:space="preserve">poste de catégorie </w:t>
      </w:r>
      <w:r>
        <w:rPr>
          <w:rFonts w:ascii="IBM Plex Sans" w:hAnsi="IBM Plex Sans"/>
          <w:color w:val="002060"/>
          <w:sz w:val="20"/>
          <w:szCs w:val="20"/>
        </w:rPr>
        <w:t xml:space="preserve">B à </w:t>
      </w:r>
      <w:r w:rsidRPr="00016511">
        <w:rPr>
          <w:rFonts w:ascii="IBM Plex Sans" w:hAnsi="IBM Plex Sans"/>
          <w:color w:val="002060"/>
          <w:sz w:val="20"/>
          <w:szCs w:val="20"/>
        </w:rPr>
        <w:t>A, par voie de mutation, détachement ou contractuel</w:t>
      </w:r>
    </w:p>
    <w:p w:rsidR="00016511" w:rsidRPr="00016511" w:rsidRDefault="00016511" w:rsidP="00016511">
      <w:pPr>
        <w:spacing w:before="240" w:after="0" w:line="240" w:lineRule="auto"/>
        <w:jc w:val="both"/>
        <w:rPr>
          <w:rFonts w:ascii="IBM Plex Sans" w:hAnsi="IBM Plex Sans"/>
          <w:color w:val="002060"/>
          <w:sz w:val="20"/>
          <w:szCs w:val="20"/>
        </w:rPr>
      </w:pPr>
      <w:r w:rsidRPr="00016511">
        <w:rPr>
          <w:rFonts w:ascii="IBM Plex Sans" w:hAnsi="IBM Plex Sans"/>
          <w:color w:val="002060"/>
          <w:sz w:val="20"/>
          <w:szCs w:val="20"/>
          <w:u w:val="single"/>
        </w:rPr>
        <w:t>Rémunération envisagée</w:t>
      </w:r>
      <w:r w:rsidRPr="00016511">
        <w:rPr>
          <w:rFonts w:ascii="IBM Plex Sans" w:hAnsi="IBM Plex Sans"/>
          <w:color w:val="002060"/>
          <w:sz w:val="20"/>
          <w:szCs w:val="20"/>
        </w:rPr>
        <w:t> : selon profil</w:t>
      </w:r>
    </w:p>
    <w:p w:rsidR="00016511" w:rsidRPr="00016511" w:rsidRDefault="00016511" w:rsidP="00016511">
      <w:pPr>
        <w:spacing w:before="240" w:after="0" w:line="240" w:lineRule="auto"/>
        <w:jc w:val="both"/>
        <w:rPr>
          <w:rFonts w:ascii="IBM Plex Sans" w:hAnsi="IBM Plex Sans"/>
          <w:color w:val="002060"/>
          <w:sz w:val="20"/>
          <w:szCs w:val="20"/>
          <w:u w:val="single"/>
        </w:rPr>
      </w:pPr>
      <w:r w:rsidRPr="00016511">
        <w:rPr>
          <w:rFonts w:ascii="IBM Plex Sans" w:hAnsi="IBM Plex Sans"/>
          <w:color w:val="002060"/>
          <w:sz w:val="20"/>
          <w:szCs w:val="20"/>
          <w:u w:val="single"/>
        </w:rPr>
        <w:t>Poste libre, à pourvoir</w:t>
      </w:r>
    </w:p>
    <w:p w:rsidR="00016511" w:rsidRPr="00016511" w:rsidRDefault="00016511" w:rsidP="00016511">
      <w:pPr>
        <w:spacing w:before="240" w:after="0" w:line="240" w:lineRule="auto"/>
        <w:jc w:val="both"/>
        <w:rPr>
          <w:rFonts w:ascii="IBM Plex Sans" w:hAnsi="IBM Plex Sans"/>
          <w:b/>
          <w:bCs/>
          <w:color w:val="002060"/>
          <w:sz w:val="20"/>
          <w:szCs w:val="20"/>
        </w:rPr>
      </w:pPr>
      <w:r w:rsidRPr="00016511">
        <w:rPr>
          <w:rFonts w:ascii="IBM Plex Sans" w:hAnsi="IBM Plex Sans"/>
          <w:b/>
          <w:bCs/>
          <w:color w:val="002060"/>
          <w:sz w:val="20"/>
          <w:szCs w:val="20"/>
        </w:rPr>
        <w:t xml:space="preserve">Poste basé à : </w:t>
      </w:r>
      <w:r w:rsidRPr="00016511">
        <w:rPr>
          <w:rFonts w:ascii="IBM Plex Sans" w:hAnsi="IBM Plex Sans"/>
          <w:bCs/>
          <w:color w:val="002060"/>
          <w:sz w:val="20"/>
          <w:szCs w:val="20"/>
        </w:rPr>
        <w:t>Le Creusot</w:t>
      </w:r>
    </w:p>
    <w:p w:rsidR="00016511" w:rsidRPr="00016511" w:rsidRDefault="00016511" w:rsidP="00016511">
      <w:pPr>
        <w:spacing w:before="240" w:after="0" w:line="240" w:lineRule="auto"/>
        <w:jc w:val="both"/>
        <w:rPr>
          <w:rFonts w:ascii="IBM Plex Sans" w:hAnsi="IBM Plex Sans"/>
          <w:bCs/>
          <w:color w:val="002060"/>
          <w:sz w:val="20"/>
          <w:szCs w:val="20"/>
        </w:rPr>
      </w:pPr>
      <w:r w:rsidRPr="00016511">
        <w:rPr>
          <w:rFonts w:ascii="IBM Plex Sans" w:hAnsi="IBM Plex Sans"/>
          <w:bCs/>
          <w:color w:val="002060"/>
          <w:sz w:val="20"/>
          <w:szCs w:val="20"/>
        </w:rPr>
        <w:t>Candidature à adresser à :</w:t>
      </w:r>
    </w:p>
    <w:p w:rsidR="00016511" w:rsidRPr="00016511" w:rsidRDefault="00016511" w:rsidP="00016511">
      <w:pPr>
        <w:spacing w:before="240" w:after="0" w:line="240" w:lineRule="auto"/>
        <w:jc w:val="both"/>
        <w:rPr>
          <w:rFonts w:ascii="IBM Plex Sans" w:hAnsi="IBM Plex Sans"/>
          <w:bCs/>
          <w:color w:val="002060"/>
          <w:sz w:val="20"/>
          <w:szCs w:val="20"/>
        </w:rPr>
      </w:pPr>
      <w:r w:rsidRPr="00016511">
        <w:rPr>
          <w:rFonts w:ascii="IBM Plex Sans" w:hAnsi="IBM Plex Sans"/>
          <w:bCs/>
          <w:color w:val="002060"/>
          <w:sz w:val="20"/>
          <w:szCs w:val="20"/>
        </w:rPr>
        <w:t>Monsieur le Président de la Communauté Urbaine Le Creusot Montceau</w:t>
      </w:r>
    </w:p>
    <w:p w:rsidR="00016511" w:rsidRPr="00016511" w:rsidRDefault="00016511" w:rsidP="00016511">
      <w:pPr>
        <w:spacing w:before="240" w:after="0" w:line="240" w:lineRule="auto"/>
        <w:jc w:val="both"/>
        <w:rPr>
          <w:rFonts w:ascii="IBM Plex Sans" w:hAnsi="IBM Plex Sans"/>
          <w:bCs/>
          <w:color w:val="002060"/>
          <w:sz w:val="20"/>
          <w:szCs w:val="20"/>
        </w:rPr>
      </w:pPr>
      <w:r w:rsidRPr="00016511">
        <w:rPr>
          <w:rFonts w:ascii="IBM Plex Sans" w:hAnsi="IBM Plex Sans"/>
          <w:bCs/>
          <w:color w:val="002060"/>
          <w:sz w:val="20"/>
          <w:szCs w:val="20"/>
        </w:rPr>
        <w:t>BP 90069</w:t>
      </w:r>
    </w:p>
    <w:p w:rsidR="00016511" w:rsidRPr="00016511" w:rsidRDefault="00016511" w:rsidP="00016511">
      <w:pPr>
        <w:spacing w:before="240" w:after="0" w:line="240" w:lineRule="auto"/>
        <w:jc w:val="both"/>
        <w:rPr>
          <w:rFonts w:ascii="IBM Plex Sans" w:hAnsi="IBM Plex Sans"/>
          <w:bCs/>
          <w:color w:val="002060"/>
          <w:sz w:val="20"/>
          <w:szCs w:val="20"/>
        </w:rPr>
      </w:pPr>
      <w:r w:rsidRPr="00016511">
        <w:rPr>
          <w:rFonts w:ascii="IBM Plex Sans" w:hAnsi="IBM Plex Sans"/>
          <w:bCs/>
          <w:color w:val="002060"/>
          <w:sz w:val="20"/>
          <w:szCs w:val="20"/>
        </w:rPr>
        <w:t>71206 LE CREUSOT CEDEX</w:t>
      </w:r>
    </w:p>
    <w:p w:rsidR="00016511" w:rsidRPr="00016511" w:rsidRDefault="00016511" w:rsidP="00016511">
      <w:pPr>
        <w:spacing w:before="240" w:after="0" w:line="240" w:lineRule="auto"/>
        <w:jc w:val="both"/>
        <w:rPr>
          <w:rFonts w:ascii="IBM Plex Sans" w:hAnsi="IBM Plex Sans"/>
          <w:bCs/>
          <w:color w:val="002060"/>
          <w:sz w:val="20"/>
          <w:szCs w:val="20"/>
        </w:rPr>
      </w:pPr>
      <w:r w:rsidRPr="00016511">
        <w:rPr>
          <w:rFonts w:ascii="IBM Plex Sans" w:hAnsi="IBM Plex Sans"/>
          <w:bCs/>
          <w:color w:val="002060"/>
          <w:sz w:val="20"/>
          <w:szCs w:val="20"/>
        </w:rPr>
        <w:t xml:space="preserve">Où par courrier électronique à : </w:t>
      </w:r>
      <w:hyperlink r:id="rId7" w:history="1">
        <w:r w:rsidRPr="00016511">
          <w:rPr>
            <w:rStyle w:val="Lienhypertexte"/>
            <w:rFonts w:ascii="IBM Plex Sans" w:hAnsi="IBM Plex Sans"/>
            <w:bCs/>
            <w:sz w:val="20"/>
            <w:szCs w:val="20"/>
          </w:rPr>
          <w:t>recrutement@creusot-montceau.org</w:t>
        </w:r>
      </w:hyperlink>
      <w:r w:rsidRPr="00016511">
        <w:rPr>
          <w:rFonts w:ascii="IBM Plex Sans" w:hAnsi="IBM Plex Sans"/>
          <w:bCs/>
          <w:color w:val="002060"/>
          <w:sz w:val="20"/>
          <w:szCs w:val="20"/>
        </w:rPr>
        <w:t xml:space="preserve"> </w:t>
      </w:r>
    </w:p>
    <w:p w:rsidR="00016511" w:rsidRDefault="00016511" w:rsidP="00016511">
      <w:pPr>
        <w:spacing w:before="240" w:after="0" w:line="240" w:lineRule="auto"/>
        <w:jc w:val="both"/>
        <w:rPr>
          <w:rFonts w:ascii="IBM Plex Sans" w:hAnsi="IBM Plex Sans"/>
          <w:color w:val="002060"/>
          <w:sz w:val="20"/>
          <w:szCs w:val="20"/>
        </w:rPr>
      </w:pPr>
    </w:p>
    <w:sectPr w:rsidR="00016511" w:rsidSect="00C045B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BM Plex Sans">
    <w:altName w:val="IBM Plex Sans"/>
    <w:panose1 w:val="020B0503050203000203"/>
    <w:charset w:val="00"/>
    <w:family w:val="swiss"/>
    <w:pitch w:val="variable"/>
    <w:sig w:usb0="A00002EF" w:usb1="5000207B" w:usb2="00000000" w:usb3="00000000" w:csb0="0000019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4pt;height:89.4pt" o:bullet="t">
        <v:imagedata r:id="rId1" o:title="clip_image001"/>
      </v:shape>
    </w:pict>
  </w:numPicBullet>
  <w:abstractNum w:abstractNumId="0" w15:restartNumberingAfterBreak="0">
    <w:nsid w:val="15842F72"/>
    <w:multiLevelType w:val="hybridMultilevel"/>
    <w:tmpl w:val="79AADB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617ACA"/>
    <w:multiLevelType w:val="multilevel"/>
    <w:tmpl w:val="C760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971C2"/>
    <w:multiLevelType w:val="hybridMultilevel"/>
    <w:tmpl w:val="DE68D12E"/>
    <w:lvl w:ilvl="0" w:tplc="A4DAD01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877F7"/>
    <w:multiLevelType w:val="hybridMultilevel"/>
    <w:tmpl w:val="10A6EE94"/>
    <w:lvl w:ilvl="0" w:tplc="DB98DEF6">
      <w:numFmt w:val="bullet"/>
      <w:lvlText w:val="-"/>
      <w:lvlJc w:val="left"/>
      <w:pPr>
        <w:ind w:left="720" w:hanging="360"/>
      </w:pPr>
      <w:rPr>
        <w:rFonts w:ascii="Verdana" w:eastAsia="Times New Roman" w:hAnsi="Verdana" w:cs="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E63413"/>
    <w:multiLevelType w:val="hybridMultilevel"/>
    <w:tmpl w:val="5C103752"/>
    <w:lvl w:ilvl="0" w:tplc="17660FA4">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9736F4"/>
    <w:multiLevelType w:val="hybridMultilevel"/>
    <w:tmpl w:val="C8DE79C8"/>
    <w:lvl w:ilvl="0" w:tplc="A4DAD01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F66214"/>
    <w:multiLevelType w:val="hybridMultilevel"/>
    <w:tmpl w:val="ADAC09D8"/>
    <w:lvl w:ilvl="0" w:tplc="BEAC4A16">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FE52768"/>
    <w:multiLevelType w:val="multilevel"/>
    <w:tmpl w:val="E230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C1237"/>
    <w:multiLevelType w:val="hybridMultilevel"/>
    <w:tmpl w:val="199E0860"/>
    <w:lvl w:ilvl="0" w:tplc="040C0001">
      <w:start w:val="1"/>
      <w:numFmt w:val="bullet"/>
      <w:lvlText w:val=""/>
      <w:lvlJc w:val="left"/>
      <w:pPr>
        <w:ind w:left="720" w:hanging="360"/>
      </w:pPr>
      <w:rPr>
        <w:rFonts w:ascii="Symbol" w:hAnsi="Symbol" w:hint="default"/>
      </w:rPr>
    </w:lvl>
    <w:lvl w:ilvl="1" w:tplc="A4DAD01E">
      <w:start w:val="1"/>
      <w:numFmt w:val="bullet"/>
      <w:lvlText w:val="-"/>
      <w:lvlJc w:val="left"/>
      <w:pPr>
        <w:ind w:left="1440" w:hanging="360"/>
      </w:pPr>
      <w:rPr>
        <w:rFonts w:ascii="Verdana" w:hAnsi="Verdan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9D724F"/>
    <w:multiLevelType w:val="hybridMultilevel"/>
    <w:tmpl w:val="0F580DDA"/>
    <w:lvl w:ilvl="0" w:tplc="A4DAD01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3F0FB6"/>
    <w:multiLevelType w:val="multilevel"/>
    <w:tmpl w:val="DF9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95300"/>
    <w:multiLevelType w:val="hybridMultilevel"/>
    <w:tmpl w:val="6798A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6C1D37"/>
    <w:multiLevelType w:val="hybridMultilevel"/>
    <w:tmpl w:val="733431D2"/>
    <w:lvl w:ilvl="0" w:tplc="040C0001">
      <w:start w:val="1"/>
      <w:numFmt w:val="bullet"/>
      <w:lvlText w:val=""/>
      <w:lvlJc w:val="left"/>
      <w:pPr>
        <w:ind w:left="720" w:hanging="360"/>
      </w:pPr>
      <w:rPr>
        <w:rFonts w:ascii="Symbol" w:hAnsi="Symbol" w:hint="default"/>
      </w:rPr>
    </w:lvl>
    <w:lvl w:ilvl="1" w:tplc="F44484C2">
      <w:numFmt w:val="bullet"/>
      <w:lvlText w:val="-"/>
      <w:lvlJc w:val="left"/>
      <w:pPr>
        <w:ind w:left="1440" w:hanging="360"/>
      </w:pPr>
      <w:rPr>
        <w:rFonts w:ascii="Verdana" w:eastAsia="Times New Roman" w:hAnsi="Verdan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E035BD"/>
    <w:multiLevelType w:val="hybridMultilevel"/>
    <w:tmpl w:val="AA90FCD8"/>
    <w:lvl w:ilvl="0" w:tplc="A4DAD01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2117E0"/>
    <w:multiLevelType w:val="hybridMultilevel"/>
    <w:tmpl w:val="2F8C7542"/>
    <w:lvl w:ilvl="0" w:tplc="08F4E64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650DF3"/>
    <w:multiLevelType w:val="hybridMultilevel"/>
    <w:tmpl w:val="34F4D5FA"/>
    <w:lvl w:ilvl="0" w:tplc="79A0581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717C87"/>
    <w:multiLevelType w:val="hybridMultilevel"/>
    <w:tmpl w:val="BB4CC9D0"/>
    <w:lvl w:ilvl="0" w:tplc="93744148">
      <w:start w:val="1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B77AC7"/>
    <w:multiLevelType w:val="hybridMultilevel"/>
    <w:tmpl w:val="F048C372"/>
    <w:lvl w:ilvl="0" w:tplc="6C22F22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1F52D8"/>
    <w:multiLevelType w:val="hybridMultilevel"/>
    <w:tmpl w:val="BD589422"/>
    <w:lvl w:ilvl="0" w:tplc="67E8A796">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2"/>
  </w:num>
  <w:num w:numId="5">
    <w:abstractNumId w:val="13"/>
  </w:num>
  <w:num w:numId="6">
    <w:abstractNumId w:val="8"/>
  </w:num>
  <w:num w:numId="7">
    <w:abstractNumId w:val="2"/>
  </w:num>
  <w:num w:numId="8">
    <w:abstractNumId w:val="9"/>
  </w:num>
  <w:num w:numId="9">
    <w:abstractNumId w:val="7"/>
  </w:num>
  <w:num w:numId="10">
    <w:abstractNumId w:val="10"/>
  </w:num>
  <w:num w:numId="11">
    <w:abstractNumId w:val="15"/>
  </w:num>
  <w:num w:numId="12">
    <w:abstractNumId w:val="1"/>
  </w:num>
  <w:num w:numId="13">
    <w:abstractNumId w:val="14"/>
  </w:num>
  <w:num w:numId="14">
    <w:abstractNumId w:val="5"/>
  </w:num>
  <w:num w:numId="15">
    <w:abstractNumId w:val="18"/>
  </w:num>
  <w:num w:numId="16">
    <w:abstractNumId w:val="6"/>
  </w:num>
  <w:num w:numId="17">
    <w:abstractNumId w:val="1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8C"/>
    <w:rsid w:val="000118CD"/>
    <w:rsid w:val="00016511"/>
    <w:rsid w:val="000B2768"/>
    <w:rsid w:val="000F7473"/>
    <w:rsid w:val="00130DD5"/>
    <w:rsid w:val="0022058C"/>
    <w:rsid w:val="0029731A"/>
    <w:rsid w:val="0034635A"/>
    <w:rsid w:val="00352E6E"/>
    <w:rsid w:val="00471237"/>
    <w:rsid w:val="0049776D"/>
    <w:rsid w:val="00523BF3"/>
    <w:rsid w:val="006C4C33"/>
    <w:rsid w:val="00786203"/>
    <w:rsid w:val="007E4A52"/>
    <w:rsid w:val="009A36C8"/>
    <w:rsid w:val="00A02F3B"/>
    <w:rsid w:val="00C045BD"/>
    <w:rsid w:val="00CA7C93"/>
    <w:rsid w:val="00D1319B"/>
    <w:rsid w:val="00D36C3A"/>
    <w:rsid w:val="00E3765D"/>
    <w:rsid w:val="00EE2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5C040"/>
  <w15:chartTrackingRefBased/>
  <w15:docId w15:val="{AB7CE03B-B97B-46FD-8024-BAB81728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58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058C"/>
    <w:pPr>
      <w:autoSpaceDE w:val="0"/>
      <w:autoSpaceDN w:val="0"/>
      <w:adjustRightInd w:val="0"/>
      <w:spacing w:after="0" w:line="240" w:lineRule="auto"/>
    </w:pPr>
    <w:rPr>
      <w:rFonts w:ascii="Arial" w:eastAsia="Calibri" w:hAnsi="Arial" w:cs="Arial"/>
      <w:color w:val="000000"/>
      <w:sz w:val="24"/>
      <w:szCs w:val="24"/>
    </w:rPr>
  </w:style>
  <w:style w:type="paragraph" w:styleId="Paragraphedeliste">
    <w:name w:val="List Paragraph"/>
    <w:basedOn w:val="Normal"/>
    <w:uiPriority w:val="34"/>
    <w:qFormat/>
    <w:rsid w:val="0022058C"/>
    <w:pPr>
      <w:ind w:left="720"/>
      <w:contextualSpacing/>
    </w:pPr>
  </w:style>
  <w:style w:type="character" w:styleId="Lienhypertexte">
    <w:name w:val="Hyperlink"/>
    <w:basedOn w:val="Policepardfaut"/>
    <w:uiPriority w:val="99"/>
    <w:unhideWhenUsed/>
    <w:rsid w:val="00CA7C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3542">
      <w:bodyDiv w:val="1"/>
      <w:marLeft w:val="0"/>
      <w:marRight w:val="0"/>
      <w:marTop w:val="0"/>
      <w:marBottom w:val="0"/>
      <w:divBdr>
        <w:top w:val="none" w:sz="0" w:space="0" w:color="auto"/>
        <w:left w:val="none" w:sz="0" w:space="0" w:color="auto"/>
        <w:bottom w:val="none" w:sz="0" w:space="0" w:color="auto"/>
        <w:right w:val="none" w:sz="0" w:space="0" w:color="auto"/>
      </w:divBdr>
    </w:div>
    <w:div w:id="1515455931">
      <w:bodyDiv w:val="1"/>
      <w:marLeft w:val="0"/>
      <w:marRight w:val="0"/>
      <w:marTop w:val="0"/>
      <w:marBottom w:val="0"/>
      <w:divBdr>
        <w:top w:val="none" w:sz="0" w:space="0" w:color="auto"/>
        <w:left w:val="none" w:sz="0" w:space="0" w:color="auto"/>
        <w:bottom w:val="none" w:sz="0" w:space="0" w:color="auto"/>
        <w:right w:val="none" w:sz="0" w:space="0" w:color="auto"/>
      </w:divBdr>
    </w:div>
    <w:div w:id="1659773545">
      <w:bodyDiv w:val="1"/>
      <w:marLeft w:val="0"/>
      <w:marRight w:val="0"/>
      <w:marTop w:val="0"/>
      <w:marBottom w:val="0"/>
      <w:divBdr>
        <w:top w:val="none" w:sz="0" w:space="0" w:color="auto"/>
        <w:left w:val="none" w:sz="0" w:space="0" w:color="auto"/>
        <w:bottom w:val="none" w:sz="0" w:space="0" w:color="auto"/>
        <w:right w:val="none" w:sz="0" w:space="0" w:color="auto"/>
      </w:divBdr>
    </w:div>
    <w:div w:id="1886522375">
      <w:bodyDiv w:val="1"/>
      <w:marLeft w:val="0"/>
      <w:marRight w:val="0"/>
      <w:marTop w:val="0"/>
      <w:marBottom w:val="0"/>
      <w:divBdr>
        <w:top w:val="none" w:sz="0" w:space="0" w:color="auto"/>
        <w:left w:val="none" w:sz="0" w:space="0" w:color="auto"/>
        <w:bottom w:val="none" w:sz="0" w:space="0" w:color="auto"/>
        <w:right w:val="none" w:sz="0" w:space="0" w:color="auto"/>
      </w:divBdr>
    </w:div>
    <w:div w:id="19388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tement@creusot-montce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creusot.dev.inovagora.work/communaute-urbaine/projet-de-territoire-2020-2026/"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1215</Words>
  <Characters>6688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CUCM</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Marie-Line ORTIZ-METROT</dc:creator>
  <cp:keywords/>
  <dc:description/>
  <cp:lastModifiedBy>Clementine DURET</cp:lastModifiedBy>
  <cp:revision>10</cp:revision>
  <dcterms:created xsi:type="dcterms:W3CDTF">2021-12-13T10:52:00Z</dcterms:created>
  <dcterms:modified xsi:type="dcterms:W3CDTF">2022-08-05T17:25:00Z</dcterms:modified>
</cp:coreProperties>
</file>